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olor w:val="000000" w:themeColor="text1"/>
          <w:sz w:val="32"/>
          <w:u w:val="single"/>
          <w14:textFill>
            <w14:solidFill>
              <w14:schemeClr w14:val="tx1"/>
            </w14:solidFill>
          </w14:textFill>
        </w:rPr>
      </w:pPr>
      <w:r>
        <w:rPr>
          <w:rFonts w:hint="eastAsia" w:ascii="黑体" w:hAnsi="黑体" w:eastAsia="黑体"/>
          <w:b/>
          <w:bCs/>
          <w:color w:val="000000" w:themeColor="text1"/>
          <w:sz w:val="32"/>
          <w14:textFill>
            <w14:solidFill>
              <w14:schemeClr w14:val="tx1"/>
            </w14:solidFill>
          </w14:textFill>
        </w:rPr>
        <w:t>合同编号：</w:t>
      </w:r>
      <w:permStart w:id="0" w:edGrp="everyone"/>
      <w:sdt>
        <w:sdtPr>
          <w:tag w:val="tag1"/>
          <w:id w:val="1"/>
          <w:lock w:val="sdtLocked"/>
          <w15:appearance w15:val="hidden"/>
        </w:sdtPr>
        <w:sdtContent>
          <w:r>
            <w:rPr>
              <w:rFonts w:hint="eastAsia" w:ascii="黑体" w:hAnsi="黑体" w:eastAsia="黑体"/>
              <w:b/>
              <w:bCs/>
              <w:color w:val="000000" w:themeColor="text1"/>
              <w:sz w:val="32"/>
              <w:u w:val="single"/>
              <w14:textFill>
                <w14:solidFill>
                  <w14:schemeClr w14:val="tx1"/>
                </w14:solidFill>
              </w14:textFill>
            </w:rPr>
            <w:t xml:space="preserve"> </w:t>
          </w:r>
          <w:r>
            <w:rPr>
              <w:rFonts w:ascii="黑体" w:hAnsi="黑体" w:eastAsia="黑体"/>
              <w:b/>
              <w:bCs/>
              <w:color w:val="000000" w:themeColor="text1"/>
              <w:sz w:val="32"/>
              <w:u w:val="single"/>
              <w14:textFill>
                <w14:solidFill>
                  <w14:schemeClr w14:val="tx1"/>
                </w14:solidFill>
              </w14:textFill>
            </w:rPr>
            <w:t xml:space="preserve">       </w:t>
          </w:r>
          <w:permEnd w:id="0"/>
        </w:sdtContent>
      </w:sdt>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ind w:firstLine="482"/>
        <w:jc w:val="center"/>
        <w:rPr>
          <w:rFonts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14:textFill>
            <w14:solidFill>
              <w14:schemeClr w14:val="tx1"/>
            </w14:solidFill>
          </w14:textFill>
        </w:rPr>
        <w:t>中山大学</w:t>
      </w:r>
    </w:p>
    <w:p>
      <w:pPr>
        <w:wordWrap w:val="0"/>
        <w:ind w:firstLine="482"/>
        <w:jc w:val="center"/>
        <w:rPr>
          <w:rFonts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14:textFill>
            <w14:solidFill>
              <w14:schemeClr w14:val="tx1"/>
            </w14:solidFill>
          </w14:textFill>
        </w:rPr>
        <w:t>进口货物委托代理服务合同</w:t>
      </w:r>
      <w:bookmarkStart w:id="2" w:name="_GoBack"/>
      <w:bookmarkEnd w:id="2"/>
    </w:p>
    <w:p>
      <w:pPr>
        <w:wordWrap w:val="0"/>
        <w:spacing w:line="500" w:lineRule="exact"/>
        <w:ind w:firstLine="480"/>
        <w:jc w:val="center"/>
        <w:rPr>
          <w:rFonts w:ascii="黑体" w:hAnsi="黑体" w:eastAsia="黑体"/>
          <w:b/>
          <w:bCs/>
          <w:color w:val="000000" w:themeColor="text1"/>
          <w:sz w:val="52"/>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ordWrap w:val="0"/>
        <w:spacing w:line="500" w:lineRule="exact"/>
        <w:ind w:firstLine="640" w:firstLineChars="200"/>
        <w:rPr>
          <w:rFonts w:ascii="黑体" w:hAnsi="黑体" w:eastAsia="黑体"/>
          <w:color w:val="000000" w:themeColor="text1"/>
          <w:sz w:val="32"/>
          <w:u w:val="single"/>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甲   方（委托人）：</w:t>
      </w:r>
      <w:permStart w:id="1" w:edGrp="everyone"/>
      <w:sdt>
        <w:sdtPr>
          <w:tag w:val="tag2"/>
          <w:id w:val="2"/>
          <w:lock w:val="sdtLocked"/>
          <w15:appearance w15:val="hidden"/>
        </w:sdtPr>
        <w:sdtContent>
          <w:r>
            <w:rPr>
              <w:rFonts w:hint="eastAsia" w:ascii="黑体" w:hAnsi="黑体" w:eastAsia="黑体"/>
              <w:color w:val="000000" w:themeColor="text1"/>
              <w:sz w:val="32"/>
              <w:u w:val="single"/>
              <w14:textFill>
                <w14:solidFill>
                  <w14:schemeClr w14:val="tx1"/>
                </w14:solidFill>
              </w14:textFill>
            </w:rPr>
            <w:t xml:space="preserve">                </w:t>
          </w:r>
        </w:sdtContent>
      </w:sdt>
      <w:permEnd w:id="1"/>
    </w:p>
    <w:p>
      <w:pPr>
        <w:wordWrap w:val="0"/>
        <w:spacing w:line="500" w:lineRule="exact"/>
        <w:ind w:firstLine="640" w:firstLineChars="200"/>
        <w:rPr>
          <w:rFonts w:ascii="黑体" w:hAnsi="黑体" w:eastAsia="黑体"/>
          <w:color w:val="000000" w:themeColor="text1"/>
          <w:sz w:val="32"/>
          <w:u w:val="single"/>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乙   方（受托人）：</w:t>
      </w:r>
      <w:permStart w:id="2" w:edGrp="everyone"/>
      <w:sdt>
        <w:sdtPr>
          <w:tag w:val="tag3"/>
          <w:id w:val="3"/>
          <w:lock w:val="sdtLocked"/>
          <w15:appearance w15:val="hidden"/>
        </w:sdtPr>
        <w:sdtContent>
          <w:r>
            <w:rPr>
              <w:rFonts w:hint="eastAsia" w:ascii="黑体" w:hAnsi="黑体" w:eastAsia="黑体"/>
              <w:color w:val="000000" w:themeColor="text1"/>
              <w:sz w:val="32"/>
              <w:u w:val="single"/>
              <w14:textFill>
                <w14:solidFill>
                  <w14:schemeClr w14:val="tx1"/>
                </w14:solidFill>
              </w14:textFill>
            </w:rPr>
            <w:t xml:space="preserve">                </w:t>
          </w:r>
        </w:sdtContent>
      </w:sdt>
      <w:permEnd w:id="2"/>
    </w:p>
    <w:p>
      <w:pPr>
        <w:wordWrap w:val="0"/>
        <w:spacing w:line="500" w:lineRule="exact"/>
        <w:ind w:firstLine="640" w:firstLineChars="200"/>
        <w:rPr>
          <w:rFonts w:ascii="黑体" w:hAnsi="黑体" w:eastAsia="黑体"/>
          <w:color w:val="000000" w:themeColor="text1"/>
          <w:sz w:val="32"/>
          <w14:textFill>
            <w14:solidFill>
              <w14:schemeClr w14:val="tx1"/>
            </w14:solidFill>
          </w14:textFill>
        </w:rPr>
      </w:pP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widowControl/>
        <w:jc w:val="left"/>
        <w:rPr>
          <w:rFonts w:ascii="仿宋_GB2312" w:hAnsi="仿宋_GB2312" w:eastAsia="仿宋_GB2312"/>
          <w:color w:val="000000" w:themeColor="text1"/>
          <w:sz w:val="28"/>
          <w14:textFill>
            <w14:solidFill>
              <w14:schemeClr w14:val="tx1"/>
            </w14:solidFill>
          </w14:textFill>
        </w:rPr>
      </w:pPr>
      <w:r>
        <w:rPr>
          <w:rFonts w:ascii="仿宋_GB2312" w:hAnsi="仿宋_GB2312" w:eastAsia="仿宋_GB2312"/>
          <w:color w:val="000000" w:themeColor="text1"/>
          <w:sz w:val="28"/>
          <w14:textFill>
            <w14:solidFill>
              <w14:schemeClr w14:val="tx1"/>
            </w14:solidFill>
          </w14:textFill>
        </w:rPr>
        <w:br w:type="page"/>
      </w:r>
    </w:p>
    <w:p>
      <w:pPr>
        <w:wordWrap w:val="0"/>
        <w:spacing w:line="500" w:lineRule="exact"/>
        <w:ind w:firstLine="560" w:firstLineChars="200"/>
        <w:rPr>
          <w:rFonts w:ascii="仿宋_GB2312" w:hAnsi="仿宋_GB2312" w:eastAsia="仿宋_GB2312"/>
          <w:color w:val="000000" w:themeColor="text1"/>
          <w:sz w:val="28"/>
          <w14:textFill>
            <w14:solidFill>
              <w14:schemeClr w14:val="tx1"/>
            </w14:solidFill>
          </w14:textFill>
        </w:rPr>
      </w:pPr>
    </w:p>
    <w:p>
      <w:pPr>
        <w:spacing w:line="500" w:lineRule="exact"/>
        <w:jc w:val="center"/>
        <w:rPr>
          <w:rFonts w:ascii="黑体" w:eastAsia="黑体"/>
          <w:b/>
          <w:color w:val="000000" w:themeColor="text1"/>
          <w:sz w:val="32"/>
          <w14:textFill>
            <w14:solidFill>
              <w14:schemeClr w14:val="tx1"/>
            </w14:solidFill>
          </w14:textFill>
        </w:rPr>
      </w:pPr>
      <w:r>
        <w:rPr>
          <w:rFonts w:hint="eastAsia" w:ascii="黑体" w:eastAsia="黑体"/>
          <w:b/>
          <w:color w:val="000000" w:themeColor="text1"/>
          <w:sz w:val="32"/>
          <w14:textFill>
            <w14:solidFill>
              <w14:schemeClr w14:val="tx1"/>
            </w14:solidFill>
          </w14:textFill>
        </w:rPr>
        <w:t>合同使用指引</w:t>
      </w:r>
    </w:p>
    <w:p>
      <w:pPr>
        <w:widowControl/>
        <w:numPr>
          <w:ilvl w:val="0"/>
          <w:numId w:val="1"/>
        </w:numPr>
        <w:tabs>
          <w:tab w:val="left" w:pos="0"/>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本合同为中山大学进口货物委托代理服务合同示范文本，适用于学校委托具有资质的外贸公司代理进口货物采购业务。属于此类业务的，</w:t>
      </w:r>
      <w:r>
        <w:rPr>
          <w:rFonts w:hint="eastAsia" w:ascii="黑体" w:hAnsi="黑体" w:eastAsia="黑体"/>
          <w:color w:val="000000" w:themeColor="text1"/>
          <w:sz w:val="24"/>
          <w14:textFill>
            <w14:solidFill>
              <w14:schemeClr w14:val="tx1"/>
            </w14:solidFill>
          </w14:textFill>
        </w:rPr>
        <w:t>应当优先使用该文本</w:t>
      </w:r>
      <w:r>
        <w:rPr>
          <w:rFonts w:ascii="黑体" w:hAnsi="黑体" w:eastAsia="黑体"/>
          <w:color w:val="000000" w:themeColor="text1"/>
          <w:sz w:val="24"/>
          <w14:textFill>
            <w14:solidFill>
              <w14:schemeClr w14:val="tx1"/>
            </w14:solidFill>
          </w14:textFill>
        </w:rPr>
        <w:t>。</w:t>
      </w:r>
    </w:p>
    <w:p>
      <w:pPr>
        <w:widowControl/>
        <w:numPr>
          <w:ilvl w:val="0"/>
          <w:numId w:val="1"/>
        </w:numPr>
        <w:tabs>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bookmarkStart w:id="0" w:name="_Hlk82788428"/>
      <w:r>
        <w:rPr>
          <w:rFonts w:hint="eastAsia" w:ascii="黑体" w:hAnsi="楷体" w:eastAsia="黑体"/>
          <w:color w:val="000000" w:themeColor="text1"/>
          <w:sz w:val="24"/>
          <w14:textFill>
            <w14:solidFill>
              <w14:schemeClr w14:val="tx1"/>
            </w14:solidFill>
          </w14:textFill>
        </w:rPr>
        <w:t>学校各单位使用本示范文本时，应当根据实际情况在“甲方”项下填写“中山大学”或“中山大学</w:t>
      </w:r>
      <w:r>
        <w:rPr>
          <w:rFonts w:ascii="Arial" w:hAnsi="Arial" w:eastAsia="黑体" w:cs="Arial"/>
          <w:color w:val="000000" w:themeColor="text1"/>
          <w:sz w:val="24"/>
          <w14:textFill>
            <w14:solidFill>
              <w14:schemeClr w14:val="tx1"/>
            </w14:solidFill>
          </w14:textFill>
        </w:rPr>
        <w:t>∙</w:t>
      </w:r>
      <w:r>
        <w:rPr>
          <w:rFonts w:hint="eastAsia" w:ascii="黑体" w:hAnsi="楷体" w:eastAsia="黑体"/>
          <w:color w:val="000000" w:themeColor="text1"/>
          <w:sz w:val="24"/>
          <w14:textFill>
            <w14:solidFill>
              <w14:schemeClr w14:val="tx1"/>
            </w14:solidFill>
          </w14:textFill>
        </w:rPr>
        <w:t>深圳”。签约一方为多个当事人的，可按各自在合同关系中的作用等，在“甲方”</w:t>
      </w:r>
      <w:r>
        <w:rPr>
          <w:rFonts w:ascii="黑体" w:hAnsi="楷体" w:eastAsia="黑体"/>
          <w:color w:val="000000" w:themeColor="text1"/>
          <w:sz w:val="24"/>
          <w14:textFill>
            <w14:solidFill>
              <w14:schemeClr w14:val="tx1"/>
            </w14:solidFill>
          </w14:textFill>
        </w:rPr>
        <w:t>“</w:t>
      </w:r>
      <w:r>
        <w:rPr>
          <w:rFonts w:hint="eastAsia" w:ascii="黑体" w:hAnsi="楷体" w:eastAsia="黑体"/>
          <w:color w:val="000000" w:themeColor="text1"/>
          <w:sz w:val="24"/>
          <w14:textFill>
            <w14:solidFill>
              <w14:schemeClr w14:val="tx1"/>
            </w14:solidFill>
          </w14:textFill>
        </w:rPr>
        <w:t>乙方</w:t>
      </w:r>
      <w:r>
        <w:rPr>
          <w:rFonts w:ascii="黑体" w:hAnsi="楷体" w:eastAsia="黑体"/>
          <w:color w:val="000000" w:themeColor="text1"/>
          <w:sz w:val="24"/>
          <w14:textFill>
            <w14:solidFill>
              <w14:schemeClr w14:val="tx1"/>
            </w14:solidFill>
          </w14:textFill>
        </w:rPr>
        <w:t>”</w:t>
      </w:r>
      <w:r>
        <w:rPr>
          <w:rFonts w:hint="eastAsia" w:ascii="黑体" w:hAnsi="楷体" w:eastAsia="黑体"/>
          <w:color w:val="000000" w:themeColor="text1"/>
          <w:sz w:val="24"/>
          <w14:textFill>
            <w14:solidFill>
              <w14:schemeClr w14:val="tx1"/>
            </w14:solidFill>
          </w14:textFill>
        </w:rPr>
        <w:t>项下（增页）分别排列为共同甲方或共同乙方。</w:t>
      </w:r>
    </w:p>
    <w:bookmarkEnd w:id="0"/>
    <w:p>
      <w:pPr>
        <w:widowControl/>
        <w:numPr>
          <w:ilvl w:val="0"/>
          <w:numId w:val="1"/>
        </w:numPr>
        <w:tabs>
          <w:tab w:val="left" w:pos="0"/>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当事人使用本示范文本时，应当结合具体情况正确选择文本中所提供的选择项条款。有关空格的内容由双方根据实际情况填写，约定无需填写的款，应在该条款处注明“无”</w:t>
      </w:r>
      <w:r>
        <w:rPr>
          <w:rFonts w:hint="eastAsia" w:ascii="黑体" w:hAnsi="黑体" w:eastAsia="黑体" w:cs="宋体"/>
          <w:color w:val="000000" w:themeColor="text1"/>
          <w:sz w:val="24"/>
          <w14:textFill>
            <w14:solidFill>
              <w14:schemeClr w14:val="tx1"/>
            </w14:solidFill>
          </w14:textFill>
        </w:rPr>
        <w:t>或划“\”</w:t>
      </w:r>
      <w:r>
        <w:rPr>
          <w:rFonts w:hint="eastAsia" w:ascii="黑体" w:hAnsi="楷体" w:eastAsia="黑体"/>
          <w:color w:val="000000" w:themeColor="text1"/>
          <w:sz w:val="24"/>
          <w14:textFill>
            <w14:solidFill>
              <w14:schemeClr w14:val="tx1"/>
            </w14:solidFill>
          </w14:textFill>
        </w:rPr>
        <w:t>。合同中有</w:t>
      </w:r>
      <w:r>
        <w:rPr>
          <w:rFonts w:hint="eastAsia" w:ascii="黑体" w:hAnsi="黑体" w:eastAsia="黑体"/>
          <w:color w:val="000000" w:themeColor="text1"/>
          <w:sz w:val="24"/>
          <w14:textFill>
            <w14:solidFill>
              <w14:schemeClr w14:val="tx1"/>
            </w14:solidFill>
          </w14:textFill>
        </w:rPr>
        <w:t>“□”标注的内容是可选项，可根据实际情况勾选。</w:t>
      </w:r>
    </w:p>
    <w:p>
      <w:pPr>
        <w:widowControl/>
        <w:numPr>
          <w:ilvl w:val="0"/>
          <w:numId w:val="1"/>
        </w:numPr>
        <w:tabs>
          <w:tab w:val="left" w:pos="0"/>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当事人信息栏应全部填写完整。乙方为法人的，应要求乙方提供营业执照、法定代表人身份证等主体资格证件的复印件供存档备案；乙方为自然人，应提供自然人身份证复印件供存档备案；乙方为非法人组织的，应提供其组织机构登记资料复印件供存档备案。</w:t>
      </w:r>
    </w:p>
    <w:p>
      <w:pPr>
        <w:widowControl/>
        <w:numPr>
          <w:ilvl w:val="0"/>
          <w:numId w:val="1"/>
        </w:numPr>
        <w:tabs>
          <w:tab w:val="left" w:pos="0"/>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合同中约定的实施内容应尽可能细化，项目工作的推进、款项支付进度等应与实施计划相适应，以监控项目的具体实施。本合同原则上不得随意修改、删减，如有特殊约定可增加补充条款，但所补充条款不得与已有条款相冲突。</w:t>
      </w:r>
    </w:p>
    <w:p>
      <w:pPr>
        <w:widowControl/>
        <w:numPr>
          <w:ilvl w:val="0"/>
          <w:numId w:val="1"/>
        </w:numPr>
        <w:tabs>
          <w:tab w:val="left" w:pos="0"/>
          <w:tab w:val="left" w:pos="709"/>
          <w:tab w:val="left" w:pos="993"/>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若乙方出现违约情形的，应注意及时收集相关书面信息、数据、资料等客观依据，同时书面告知乙方违约事项。</w:t>
      </w:r>
    </w:p>
    <w:p>
      <w:pPr>
        <w:widowControl/>
        <w:numPr>
          <w:ilvl w:val="0"/>
          <w:numId w:val="1"/>
        </w:numPr>
        <w:tabs>
          <w:tab w:val="left" w:pos="0"/>
          <w:tab w:val="left" w:pos="993"/>
          <w:tab w:val="left" w:pos="1134"/>
        </w:tabs>
        <w:spacing w:line="480" w:lineRule="exact"/>
        <w:ind w:left="0" w:firstLine="482"/>
        <w:jc w:val="left"/>
        <w:rPr>
          <w:rFonts w:ascii="黑体" w:hAnsi="楷体" w:eastAsia="黑体"/>
          <w:color w:val="000000" w:themeColor="text1"/>
          <w:sz w:val="24"/>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本合同文本要求按规定格式打印，大小为A4幅面，正文内容所用字型应不小于5号字；合同正本中所指定附件备齐后，应与合同装订在一起，其规格大小应与合同书一致。</w:t>
      </w:r>
    </w:p>
    <w:p>
      <w:pPr>
        <w:widowControl/>
        <w:numPr>
          <w:ilvl w:val="0"/>
          <w:numId w:val="1"/>
        </w:numPr>
        <w:tabs>
          <w:tab w:val="left" w:pos="0"/>
          <w:tab w:val="left" w:pos="993"/>
        </w:tabs>
        <w:spacing w:line="480" w:lineRule="exact"/>
        <w:ind w:left="0" w:firstLine="482"/>
        <w:jc w:val="left"/>
        <w:rPr>
          <w:rFonts w:ascii="宋体" w:hAnsi="宋体"/>
          <w:color w:val="000000" w:themeColor="text1"/>
          <w:sz w:val="28"/>
          <w:szCs w:val="28"/>
          <w14:textFill>
            <w14:solidFill>
              <w14:schemeClr w14:val="tx1"/>
            </w14:solidFill>
          </w14:textFill>
        </w:rPr>
      </w:pPr>
      <w:r>
        <w:rPr>
          <w:rFonts w:hint="eastAsia" w:ascii="黑体" w:hAnsi="楷体" w:eastAsia="黑体"/>
          <w:color w:val="000000" w:themeColor="text1"/>
          <w:sz w:val="24"/>
          <w14:textFill>
            <w14:solidFill>
              <w14:schemeClr w14:val="tx1"/>
            </w14:solidFill>
          </w14:textFill>
        </w:rPr>
        <w:t>本合同须在学校合同管理信息系统上由【设备与实验室管理处】审批。经签约双方签署后，在合同管理信息系统完成归档。</w:t>
      </w:r>
    </w:p>
    <w:p>
      <w:pPr>
        <w:widowControl/>
        <w:numPr>
          <w:ilvl w:val="0"/>
          <w:numId w:val="1"/>
        </w:numPr>
        <w:tabs>
          <w:tab w:val="left" w:pos="0"/>
          <w:tab w:val="left" w:pos="709"/>
          <w:tab w:val="left" w:pos="993"/>
        </w:tabs>
        <w:spacing w:line="480" w:lineRule="exact"/>
        <w:ind w:left="0" w:firstLine="482"/>
        <w:jc w:val="left"/>
        <w:rPr>
          <w:rFonts w:ascii="宋体" w:hAnsi="宋体"/>
          <w:color w:val="000000" w:themeColor="text1"/>
          <w:sz w:val="28"/>
          <w:szCs w:val="28"/>
          <w14:textFill>
            <w14:solidFill>
              <w14:schemeClr w14:val="tx1"/>
            </w14:solidFill>
          </w14:textFill>
        </w:rPr>
      </w:pPr>
      <w:r>
        <w:rPr>
          <w:rFonts w:ascii="黑体" w:hAnsi="楷体" w:eastAsia="黑体"/>
          <w:color w:val="000000" w:themeColor="text1"/>
          <w:sz w:val="24"/>
          <w14:textFill>
            <w14:solidFill>
              <w14:schemeClr w14:val="tx1"/>
            </w14:solidFill>
          </w14:textFill>
        </w:rPr>
        <w:br w:type="page"/>
      </w:r>
    </w:p>
    <w:p>
      <w:pPr>
        <w:wordWrap w:val="0"/>
        <w:spacing w:line="500" w:lineRule="exact"/>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甲方（委托人）：</w:t>
      </w:r>
      <w:sdt>
        <w:sdtPr>
          <w:tag w:val="tag4"/>
          <w:id w:val="4"/>
          <w:lock w:val="sdtLocked"/>
          <w15:appearance w15:val="hidden"/>
        </w:sdtPr>
        <w:sdtContent>
          <w:permStart w:id="3" w:edGrp="everyone"/>
          <w:r>
            <w:rPr>
              <w:rFonts w:hint="eastAsia" w:ascii="宋体" w:hAnsi="宋体"/>
              <w:color w:val="000000" w:themeColor="text1"/>
              <w:sz w:val="28"/>
              <w:szCs w:val="28"/>
              <w:u w:val="single"/>
              <w14:textFill>
                <w14:solidFill>
                  <w14:schemeClr w14:val="tx1"/>
                </w14:solidFill>
              </w14:textFill>
            </w:rPr>
            <w:t xml:space="preserve">                                       </w:t>
          </w:r>
        </w:sdtContent>
      </w:sdt>
      <w:permEnd w:id="3"/>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ermStart w:id="4" w:edGrp="everyone"/>
      <w:sdt>
        <w:sdtPr>
          <w:tag w:val="tag5"/>
          <w:id w:val="5"/>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permEnd w:id="4"/>
        </w:sdtContent>
      </w:sdt>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ermStart w:id="5" w:edGrp="everyone"/>
      <w:sdt>
        <w:sdtPr>
          <w:tag w:val="tag6"/>
          <w:id w:val="6"/>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sdtContent>
      </w:sdt>
      <w:permEnd w:id="5"/>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指定联系人：</w:t>
      </w:r>
      <w:sdt>
        <w:sdtPr>
          <w:tag w:val="tag7"/>
          <w:id w:val="7"/>
          <w:lock w:val="sdtLocked"/>
          <w15:appearance w15:val="hidden"/>
        </w:sdtPr>
        <w:sdtContent>
          <w:permStart w:id="6" w:edGrp="everyone"/>
          <w:r>
            <w:rPr>
              <w:rFonts w:hint="eastAsia" w:ascii="宋体" w:hAnsi="宋体"/>
              <w:color w:val="000000" w:themeColor="text1"/>
              <w:sz w:val="28"/>
              <w:szCs w:val="28"/>
              <w:u w:val="single"/>
              <w14:textFill>
                <w14:solidFill>
                  <w14:schemeClr w14:val="tx1"/>
                </w14:solidFill>
              </w14:textFill>
            </w:rPr>
            <w:t xml:space="preserve">                                          </w:t>
          </w:r>
        </w:sdtContent>
      </w:sdt>
      <w:permEnd w:id="6"/>
    </w:p>
    <w:p>
      <w:pPr>
        <w:ind w:firstLine="560" w:firstLineChars="200"/>
        <w:jc w:val="lef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sdt>
        <w:sdtPr>
          <w:tag w:val="tag8"/>
          <w:id w:val="8"/>
          <w:lock w:val="sdtLocked"/>
          <w15:appearance w15:val="hidden"/>
        </w:sdtPr>
        <w:sdtContent>
          <w:permStart w:id="7" w:edGrp="everyone"/>
          <w:r>
            <w:rPr>
              <w:rFonts w:hint="eastAsia" w:ascii="宋体" w:hAnsi="宋体"/>
              <w:color w:val="000000" w:themeColor="text1"/>
              <w:sz w:val="28"/>
              <w:szCs w:val="28"/>
              <w:u w:val="single"/>
              <w14:textFill>
                <w14:solidFill>
                  <w14:schemeClr w14:val="tx1"/>
                </w14:solidFill>
              </w14:textFill>
            </w:rPr>
            <w:t xml:space="preserve">                                            </w:t>
          </w:r>
        </w:sdtContent>
      </w:sdt>
      <w:permEnd w:id="7"/>
    </w:p>
    <w:p>
      <w:pPr>
        <w:ind w:firstLine="560" w:firstLineChars="200"/>
        <w:jc w:val="left"/>
        <w:rPr>
          <w:rFonts w:ascii="宋体" w:hAnsi="宋体"/>
          <w:bCs/>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通讯地址：</w:t>
      </w:r>
      <w:permStart w:id="8" w:edGrp="everyone"/>
      <w:sdt>
        <w:sdtPr>
          <w:tag w:val="tag9"/>
          <w:id w:val="9"/>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sdtContent>
      </w:sdt>
      <w:permEnd w:id="8"/>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电子邮箱：</w:t>
      </w:r>
      <w:sdt>
        <w:sdtPr>
          <w:rPr>
            <w:color w:val="000000" w:themeColor="text1"/>
            <w14:textFill>
              <w14:solidFill>
                <w14:schemeClr w14:val="tx1"/>
              </w14:solidFill>
            </w14:textFill>
          </w:rPr>
          <w:tag w:val="tag10"/>
          <w:id w:val="10"/>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 xml:space="preserve"> </w:t>
          </w:r>
          <w:permStart w:id="9" w:edGrp="everyone"/>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ermEnd w:id="9"/>
          <w:r>
            <w:rPr>
              <w:color w:val="000000" w:themeColor="text1"/>
              <w14:textFill>
                <w14:solidFill>
                  <w14:schemeClr w14:val="tx1"/>
                </w14:solidFill>
              </w14:textFill>
            </w:rPr>
            <w:t xml:space="preserve"> </w:t>
          </w:r>
        </w:sdtContent>
      </w:sdt>
      <w:r>
        <w:rPr>
          <w:rFonts w:hint="eastAsia" w:ascii="宋体" w:hAnsi="宋体"/>
          <w:color w:val="000000" w:themeColor="text1"/>
          <w:sz w:val="28"/>
          <w:szCs w:val="28"/>
          <w14:textFill>
            <w14:solidFill>
              <w14:schemeClr w14:val="tx1"/>
            </w14:solidFill>
          </w14:textFill>
        </w:rPr>
        <w:t>传真：</w:t>
      </w:r>
      <w:permStart w:id="10" w:edGrp="everyone"/>
      <w:sdt>
        <w:sdtPr>
          <w:tag w:val="tag10"/>
          <w:id w:val="10"/>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permEnd w:id="10"/>
        </w:sdtContent>
      </w:sdt>
    </w:p>
    <w:p>
      <w:pPr>
        <w:ind w:firstLine="560" w:firstLineChars="200"/>
        <w:jc w:val="left"/>
        <w:rPr>
          <w:rFonts w:ascii="宋体" w:hAnsi="宋体"/>
          <w:color w:val="000000" w:themeColor="text1"/>
          <w:sz w:val="28"/>
          <w:szCs w:val="28"/>
          <w14:textFill>
            <w14:solidFill>
              <w14:schemeClr w14:val="tx1"/>
            </w14:solidFill>
          </w14:textFill>
        </w:rPr>
      </w:pP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乙方（受托人）：</w:t>
      </w:r>
      <w:permStart w:id="11" w:edGrp="everyone"/>
      <w:sdt>
        <w:sdtPr>
          <w:tag w:val="tag11"/>
          <w:id w:val="11"/>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permEnd w:id="11"/>
        </w:sdtContent>
      </w:sdt>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permStart w:id="12" w:edGrp="everyone"/>
      <w:sdt>
        <w:sdtPr>
          <w:tag w:val="tag12"/>
          <w:id w:val="12"/>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sdtContent>
      </w:sdt>
      <w:permEnd w:id="12"/>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ermStart w:id="13" w:edGrp="everyone"/>
      <w:sdt>
        <w:sdtPr>
          <w:tag w:val="tag13"/>
          <w:id w:val="13"/>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sdtContent>
      </w:sdt>
    </w:p>
    <w:permEnd w:id="13"/>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指定联系人：</w:t>
      </w:r>
      <w:permStart w:id="14" w:edGrp="everyone"/>
      <w:sdt>
        <w:sdtPr>
          <w:tag w:val="tag14"/>
          <w:id w:val="14"/>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permEnd w:id="14"/>
        </w:sdtContent>
      </w:sdt>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ermStart w:id="15" w:edGrp="everyone"/>
      <w:sdt>
        <w:sdtPr>
          <w:tag w:val="tag15"/>
          <w:id w:val="15"/>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permEnd w:id="15"/>
        </w:sdtContent>
      </w:sdt>
    </w:p>
    <w:p>
      <w:pPr>
        <w:ind w:left="525" w:leftChars="250"/>
        <w:jc w:val="lef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通讯地址：</w:t>
      </w:r>
      <w:permStart w:id="16" w:edGrp="everyone"/>
      <w:sdt>
        <w:sdtPr>
          <w:tag w:val="tag16"/>
          <w:id w:val="16"/>
          <w:lock w:val="sdtLocked"/>
          <w15:appearance w15:val="hidden"/>
        </w:sdtPr>
        <w:sdtContent>
          <w:r>
            <w:rPr>
              <w:rFonts w:hint="eastAsia" w:ascii="宋体" w:hAnsi="宋体"/>
              <w:color w:val="000000" w:themeColor="text1"/>
              <w:sz w:val="28"/>
              <w:szCs w:val="28"/>
              <w:u w:val="single"/>
              <w14:textFill>
                <w14:solidFill>
                  <w14:schemeClr w14:val="tx1"/>
                </w14:solidFill>
              </w14:textFill>
            </w:rPr>
            <w:t xml:space="preserve">                                             </w:t>
          </w:r>
        </w:sdtContent>
      </w:sdt>
      <w:permEnd w:id="16"/>
    </w:p>
    <w:p>
      <w:pPr>
        <w:ind w:left="525" w:leftChars="2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电子邮箱：</w:t>
      </w:r>
      <w:r>
        <w:rPr>
          <w:color w:val="000000" w:themeColor="text1"/>
          <w14:textFill>
            <w14:solidFill>
              <w14:schemeClr w14:val="tx1"/>
            </w14:solidFill>
          </w14:textFill>
        </w:rPr>
        <w:t xml:space="preserve"> </w:t>
      </w:r>
      <w:sdt>
        <w:sdtPr>
          <w:tag w:val="tag17"/>
          <w:id w:val="17"/>
          <w:lock w:val="sdtLocked"/>
          <w15:appearance w15:val="hidden"/>
        </w:sdtPr>
        <w:sdtContent>
          <w:permStart w:id="17" w:edGrp="everyone"/>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permEnd w:id="17"/>
        </w:sdtContent>
      </w:sdt>
      <w:r>
        <w:rPr>
          <w:color w:val="000000" w:themeColor="text1"/>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传真：</w:t>
      </w:r>
      <w:sdt>
        <w:sdtPr>
          <w:tag w:val="tag18"/>
          <w:id w:val="18"/>
          <w:lock w:val="sdtLocked"/>
          <w15:appearance w15:val="hidden"/>
        </w:sdtPr>
        <w:sdtContent>
          <w:permStart w:id="18" w:edGrp="everyone"/>
          <w:r>
            <w:rPr>
              <w:rFonts w:hint="eastAsia" w:ascii="宋体" w:hAnsi="宋体"/>
              <w:color w:val="000000" w:themeColor="text1"/>
              <w:sz w:val="28"/>
              <w:szCs w:val="28"/>
              <w:u w:val="single"/>
              <w14:textFill>
                <w14:solidFill>
                  <w14:schemeClr w14:val="tx1"/>
                </w14:solidFill>
              </w14:textFill>
            </w:rPr>
            <w:t xml:space="preserve">                   </w:t>
          </w:r>
        </w:sdtContent>
      </w:sdt>
      <w:permEnd w:id="18"/>
      <w:r>
        <w:rPr>
          <w:rFonts w:hint="eastAsia" w:ascii="宋体" w:hAnsi="宋体"/>
          <w:color w:val="000000" w:themeColor="text1"/>
          <w:sz w:val="28"/>
          <w:szCs w:val="28"/>
          <w:u w:val="single"/>
          <w14:textFill>
            <w14:solidFill>
              <w14:schemeClr w14:val="tx1"/>
            </w14:solidFill>
          </w14:textFill>
        </w:rPr>
        <w:t xml:space="preserve"> </w:t>
      </w:r>
    </w:p>
    <w:p>
      <w:pPr>
        <w:jc w:val="left"/>
        <w:rPr>
          <w:rFonts w:ascii="宋体" w:hAnsi="宋体"/>
          <w:color w:val="000000" w:themeColor="text1"/>
          <w:sz w:val="28"/>
          <w:szCs w:val="28"/>
          <w14:textFill>
            <w14:solidFill>
              <w14:schemeClr w14:val="tx1"/>
            </w14:solidFill>
          </w14:textFill>
        </w:rPr>
      </w:pPr>
    </w:p>
    <w:p>
      <w:pPr>
        <w:jc w:val="left"/>
        <w:rPr>
          <w:rFonts w:ascii="宋体" w:hAnsi="宋体"/>
          <w:color w:val="000000" w:themeColor="text1"/>
          <w:sz w:val="28"/>
          <w:szCs w:val="28"/>
          <w14:textFill>
            <w14:solidFill>
              <w14:schemeClr w14:val="tx1"/>
            </w14:solidFill>
          </w14:textFill>
        </w:rPr>
      </w:pPr>
    </w:p>
    <w:p>
      <w:pPr>
        <w:jc w:val="left"/>
        <w:rPr>
          <w:rFonts w:ascii="宋体" w:hAnsi="宋体"/>
          <w:color w:val="000000" w:themeColor="text1"/>
          <w:sz w:val="28"/>
          <w:szCs w:val="28"/>
          <w14:textFill>
            <w14:solidFill>
              <w14:schemeClr w14:val="tx1"/>
            </w14:solidFill>
          </w14:textFill>
        </w:rPr>
      </w:pPr>
    </w:p>
    <w:p>
      <w:pPr>
        <w:jc w:val="left"/>
        <w:rPr>
          <w:rFonts w:ascii="宋体" w:hAnsi="宋体"/>
          <w:color w:val="000000" w:themeColor="text1"/>
          <w:sz w:val="28"/>
          <w:szCs w:val="28"/>
          <w14:textFill>
            <w14:solidFill>
              <w14:schemeClr w14:val="tx1"/>
            </w14:solidFill>
          </w14:textFill>
        </w:rPr>
      </w:pPr>
    </w:p>
    <w:p>
      <w:pPr>
        <w:spacing w:line="36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根据《中华人民共和国民法典》等相关法律法规，</w:t>
      </w:r>
      <w:r>
        <w:rPr>
          <w:rFonts w:hint="eastAsia" w:ascii="宋体" w:hAnsi="宋体" w:cs="宋体"/>
          <w:color w:val="000000" w:themeColor="text1"/>
          <w:kern w:val="0"/>
          <w:sz w:val="28"/>
          <w:szCs w:val="28"/>
          <w14:textFill>
            <w14:solidFill>
              <w14:schemeClr w14:val="tx1"/>
            </w14:solidFill>
          </w14:textFill>
        </w:rPr>
        <w:t xml:space="preserve">甲方委托乙方作为 </w:t>
      </w:r>
      <w:r>
        <w:rPr>
          <w:rFonts w:hint="eastAsia" w:ascii="宋体" w:hAnsi="宋体" w:cs="宋体"/>
          <w:color w:val="000000" w:themeColor="text1"/>
          <w:kern w:val="0"/>
          <w:sz w:val="28"/>
          <w:szCs w:val="28"/>
          <w:u w:val="single"/>
          <w14:textFill>
            <w14:solidFill>
              <w14:schemeClr w14:val="tx1"/>
            </w14:solidFill>
          </w14:textFill>
        </w:rPr>
        <w:t xml:space="preserve"> </w:t>
      </w:r>
      <w:permStart w:id="19" w:edGrp="everyone"/>
      <w:sdt>
        <w:sdtPr>
          <w:tag w:val="tag19"/>
          <w:id w:val="19"/>
          <w:lock w:val="sdtLocked"/>
          <w15:appearance w15:val="hidden"/>
        </w:sdtPr>
        <w:sdtContent>
          <w:r>
            <w:rPr>
              <w:rFonts w:hint="eastAsia" w:ascii="宋体" w:hAnsi="宋体" w:cs="宋体"/>
              <w:color w:val="000000" w:themeColor="text1"/>
              <w:kern w:val="0"/>
              <w:sz w:val="28"/>
              <w:szCs w:val="28"/>
              <w:u w:val="single"/>
              <w14:textFill>
                <w14:solidFill>
                  <w14:schemeClr w14:val="tx1"/>
                </w14:solidFill>
              </w14:textFill>
            </w:rPr>
            <w:t>【</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w:t>
          </w:r>
          <w:permEnd w:id="19"/>
        </w:sdtContent>
      </w:sdt>
      <w:r>
        <w:rPr>
          <w:rFonts w:hint="eastAsia" w:ascii="宋体" w:hAnsi="宋体" w:cs="宋体"/>
          <w:color w:val="000000" w:themeColor="text1"/>
          <w:kern w:val="0"/>
          <w:sz w:val="28"/>
          <w:szCs w:val="28"/>
          <w14:textFill>
            <w14:solidFill>
              <w14:schemeClr w14:val="tx1"/>
            </w14:solidFill>
          </w14:textFill>
        </w:rPr>
        <w:t>进口货物</w:t>
      </w:r>
      <w:r>
        <w:rPr>
          <w:rFonts w:ascii="宋体" w:hAnsi="宋体" w:cs="宋体"/>
          <w:color w:val="000000" w:themeColor="text1"/>
          <w:kern w:val="0"/>
          <w:sz w:val="28"/>
          <w:szCs w:val="28"/>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的代理人，乙方接受甲方委托，代甲方对外签订和履行进口货物订购合同并办理货物</w:t>
      </w:r>
      <w:r>
        <w:rPr>
          <w:rFonts w:hint="eastAsia" w:ascii="宋体" w:hAnsi="宋体" w:cs="宋体"/>
          <w:color w:val="000000" w:themeColor="text1"/>
          <w:sz w:val="28"/>
          <w:szCs w:val="28"/>
          <w14:textFill>
            <w14:solidFill>
              <w14:schemeClr w14:val="tx1"/>
            </w14:solidFill>
          </w14:textFill>
        </w:rPr>
        <w:t>进口许可证、商检、报关和领取免税证明等手续</w:t>
      </w:r>
      <w:r>
        <w:rPr>
          <w:rFonts w:hint="eastAsia" w:ascii="宋体" w:hAnsi="宋体" w:cs="宋体"/>
          <w:color w:val="000000" w:themeColor="text1"/>
          <w:kern w:val="0"/>
          <w:sz w:val="28"/>
          <w:szCs w:val="28"/>
          <w14:textFill>
            <w14:solidFill>
              <w14:schemeClr w14:val="tx1"/>
            </w14:solidFill>
          </w14:textFill>
        </w:rPr>
        <w:t>。现甲乙</w:t>
      </w:r>
      <w:r>
        <w:rPr>
          <w:rFonts w:hint="eastAsia" w:ascii="宋体" w:hAnsi="宋体" w:cs="宋体"/>
          <w:color w:val="000000" w:themeColor="text1"/>
          <w:sz w:val="28"/>
          <w:szCs w:val="28"/>
          <w14:textFill>
            <w14:solidFill>
              <w14:schemeClr w14:val="tx1"/>
            </w14:solidFill>
          </w14:textFill>
        </w:rPr>
        <w:t>双方经友好协商达成如下合同，双方应共同恪守执行。</w:t>
      </w:r>
    </w:p>
    <w:p>
      <w:pPr>
        <w:ind w:firstLine="560" w:firstLineChars="200"/>
        <w:rPr>
          <w:rFonts w:ascii="宋体" w:hAnsi="宋体" w:cs="宋体"/>
          <w:color w:val="000000" w:themeColor="text1"/>
          <w:sz w:val="28"/>
          <w:szCs w:val="28"/>
          <w14:textFill>
            <w14:solidFill>
              <w14:schemeClr w14:val="tx1"/>
            </w14:solidFill>
          </w14:textFill>
        </w:rPr>
      </w:pPr>
    </w:p>
    <w:p>
      <w:pPr>
        <w:outlineLvl w:val="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 甲方进口货物信息</w:t>
      </w:r>
    </w:p>
    <w:p>
      <w:pPr>
        <w:ind w:firstLine="420" w:firstLine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 进口货物明细</w:t>
      </w:r>
    </w:p>
    <w:tbl>
      <w:tblPr>
        <w:tblStyle w:val="11"/>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2973"/>
        <w:gridCol w:w="785"/>
        <w:gridCol w:w="1548"/>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1512" w:type="dxa"/>
          </w:tcPr>
          <w:p>
            <w:pPr>
              <w:jc w:val="center"/>
              <w:rPr>
                <w:rFonts w:ascii="宋体" w:hAnsi="宋体" w:cs="宋体"/>
                <w:color w:val="000000" w:themeColor="text1"/>
                <w:sz w:val="24"/>
                <w14:textFill>
                  <w14:solidFill>
                    <w14:schemeClr w14:val="tx1"/>
                  </w14:solidFill>
                </w14:textFill>
              </w:rPr>
            </w:pPr>
            <w:permStart w:id="20" w:edGrp="everyone"/>
            <w:r>
              <w:rPr>
                <w:rFonts w:hint="eastAsia" w:ascii="宋体" w:hAnsi="宋体" w:cs="宋体"/>
                <w:color w:val="000000" w:themeColor="text1"/>
                <w:sz w:val="24"/>
                <w14:textFill>
                  <w14:solidFill>
                    <w14:schemeClr w14:val="tx1"/>
                  </w14:solidFill>
                </w14:textFill>
              </w:rPr>
              <w:t>序号</w:t>
            </w:r>
          </w:p>
        </w:tc>
        <w:tc>
          <w:tcPr>
            <w:tcW w:w="2973"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品名及规格</w:t>
            </w:r>
          </w:p>
        </w:tc>
        <w:tc>
          <w:tcPr>
            <w:tcW w:w="785"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548"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单价（币种）</w:t>
            </w:r>
          </w:p>
        </w:tc>
        <w:tc>
          <w:tcPr>
            <w:tcW w:w="2806"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1512" w:type="dxa"/>
            <w:vAlign w:val="center"/>
          </w:tcPr>
          <w:p>
            <w:pPr>
              <w:jc w:val="center"/>
              <w:rPr>
                <w:rFonts w:ascii="宋体" w:hAnsi="宋体" w:cs="宋体"/>
                <w:color w:val="000000" w:themeColor="text1"/>
                <w:sz w:val="24"/>
                <w14:textFill>
                  <w14:solidFill>
                    <w14:schemeClr w14:val="tx1"/>
                  </w14:solidFill>
                </w14:textFill>
              </w:rPr>
            </w:pPr>
          </w:p>
        </w:tc>
        <w:tc>
          <w:tcPr>
            <w:tcW w:w="2973" w:type="dxa"/>
            <w:vAlign w:val="center"/>
          </w:tcPr>
          <w:p>
            <w:pPr>
              <w:jc w:val="center"/>
              <w:rPr>
                <w:rFonts w:ascii="宋体" w:hAnsi="宋体" w:cs="宋体"/>
                <w:color w:val="000000" w:themeColor="text1"/>
                <w:sz w:val="24"/>
                <w14:textFill>
                  <w14:solidFill>
                    <w14:schemeClr w14:val="tx1"/>
                  </w14:solidFill>
                </w14:textFill>
              </w:rPr>
            </w:pPr>
          </w:p>
        </w:tc>
        <w:tc>
          <w:tcPr>
            <w:tcW w:w="785" w:type="dxa"/>
            <w:vAlign w:val="center"/>
          </w:tcPr>
          <w:p>
            <w:pPr>
              <w:snapToGrid w:val="0"/>
              <w:spacing w:line="440" w:lineRule="exact"/>
              <w:jc w:val="center"/>
              <w:rPr>
                <w:rFonts w:ascii="宋体" w:hAnsi="宋体" w:cs="宋体"/>
                <w:bCs/>
                <w:color w:val="000000" w:themeColor="text1"/>
                <w:spacing w:val="6"/>
                <w:sz w:val="24"/>
                <w14:textFill>
                  <w14:solidFill>
                    <w14:schemeClr w14:val="tx1"/>
                  </w14:solidFill>
                </w14:textFill>
              </w:rPr>
            </w:pPr>
          </w:p>
        </w:tc>
        <w:tc>
          <w:tcPr>
            <w:tcW w:w="1548" w:type="dxa"/>
            <w:vAlign w:val="center"/>
          </w:tcPr>
          <w:p>
            <w:pPr>
              <w:pStyle w:val="5"/>
              <w:spacing w:line="360" w:lineRule="auto"/>
              <w:jc w:val="center"/>
              <w:outlineLvl w:val="0"/>
              <w:rPr>
                <w:rFonts w:cs="宋体"/>
                <w:bCs/>
                <w:color w:val="000000" w:themeColor="text1"/>
                <w:sz w:val="24"/>
                <w:szCs w:val="24"/>
                <w14:textFill>
                  <w14:solidFill>
                    <w14:schemeClr w14:val="tx1"/>
                  </w14:solidFill>
                </w14:textFill>
              </w:rPr>
            </w:pPr>
          </w:p>
        </w:tc>
        <w:tc>
          <w:tcPr>
            <w:tcW w:w="2806" w:type="dxa"/>
            <w:vAlign w:val="center"/>
          </w:tcPr>
          <w:p>
            <w:pPr>
              <w:pStyle w:val="5"/>
              <w:spacing w:line="360" w:lineRule="auto"/>
              <w:jc w:val="center"/>
              <w:outlineLvl w:val="0"/>
              <w:rPr>
                <w:rFonts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1512" w:type="dxa"/>
            <w:vAlign w:val="center"/>
          </w:tcPr>
          <w:p>
            <w:pPr>
              <w:jc w:val="center"/>
              <w:rPr>
                <w:rFonts w:ascii="宋体" w:hAnsi="宋体" w:cs="宋体"/>
                <w:color w:val="000000" w:themeColor="text1"/>
                <w:sz w:val="24"/>
                <w14:textFill>
                  <w14:solidFill>
                    <w14:schemeClr w14:val="tx1"/>
                  </w14:solidFill>
                </w14:textFill>
              </w:rPr>
            </w:pPr>
          </w:p>
        </w:tc>
        <w:tc>
          <w:tcPr>
            <w:tcW w:w="2973" w:type="dxa"/>
            <w:vAlign w:val="center"/>
          </w:tcPr>
          <w:p>
            <w:pPr>
              <w:jc w:val="center"/>
              <w:rPr>
                <w:rFonts w:ascii="宋体" w:hAnsi="宋体" w:cs="宋体"/>
                <w:color w:val="000000" w:themeColor="text1"/>
                <w:sz w:val="24"/>
                <w14:textFill>
                  <w14:solidFill>
                    <w14:schemeClr w14:val="tx1"/>
                  </w14:solidFill>
                </w14:textFill>
              </w:rPr>
            </w:pPr>
          </w:p>
        </w:tc>
        <w:tc>
          <w:tcPr>
            <w:tcW w:w="785" w:type="dxa"/>
            <w:vAlign w:val="center"/>
          </w:tcPr>
          <w:p>
            <w:pPr>
              <w:snapToGrid w:val="0"/>
              <w:spacing w:line="440" w:lineRule="exact"/>
              <w:jc w:val="center"/>
              <w:rPr>
                <w:rFonts w:ascii="宋体" w:hAnsi="宋体" w:cs="宋体"/>
                <w:bCs/>
                <w:color w:val="000000" w:themeColor="text1"/>
                <w:spacing w:val="6"/>
                <w:sz w:val="24"/>
                <w14:textFill>
                  <w14:solidFill>
                    <w14:schemeClr w14:val="tx1"/>
                  </w14:solidFill>
                </w14:textFill>
              </w:rPr>
            </w:pPr>
          </w:p>
        </w:tc>
        <w:tc>
          <w:tcPr>
            <w:tcW w:w="1548" w:type="dxa"/>
            <w:vAlign w:val="center"/>
          </w:tcPr>
          <w:p>
            <w:pPr>
              <w:pStyle w:val="5"/>
              <w:spacing w:line="360" w:lineRule="auto"/>
              <w:jc w:val="center"/>
              <w:outlineLvl w:val="0"/>
              <w:rPr>
                <w:rFonts w:cs="宋体"/>
                <w:bCs/>
                <w:color w:val="000000" w:themeColor="text1"/>
                <w:sz w:val="24"/>
                <w:szCs w:val="24"/>
                <w14:textFill>
                  <w14:solidFill>
                    <w14:schemeClr w14:val="tx1"/>
                  </w14:solidFill>
                </w14:textFill>
              </w:rPr>
            </w:pPr>
          </w:p>
        </w:tc>
        <w:tc>
          <w:tcPr>
            <w:tcW w:w="2806" w:type="dxa"/>
            <w:vAlign w:val="center"/>
          </w:tcPr>
          <w:p>
            <w:pPr>
              <w:pStyle w:val="5"/>
              <w:spacing w:line="360" w:lineRule="auto"/>
              <w:jc w:val="center"/>
              <w:outlineLvl w:val="0"/>
              <w:rPr>
                <w:rFonts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624" w:type="dxa"/>
            <w:gridSpan w:val="5"/>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总金额（币种）: </w:t>
            </w:r>
            <w:r>
              <w:rPr>
                <w:rFonts w:ascii="宋体" w:hAnsi="宋体" w:cs="宋体"/>
                <w:color w:val="000000" w:themeColor="text1"/>
                <w:sz w:val="24"/>
                <w14:textFill>
                  <w14:solidFill>
                    <w14:schemeClr w14:val="tx1"/>
                  </w14:solidFill>
                </w14:textFill>
              </w:rPr>
              <w:t xml:space="preserve">        </w:t>
            </w:r>
          </w:p>
        </w:tc>
      </w:tr>
      <w:permEnd w:id="20"/>
    </w:tbl>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1.2 </w:t>
      </w:r>
      <w:r>
        <w:rPr>
          <w:rFonts w:hint="eastAsia" w:ascii="宋体" w:hAnsi="宋体" w:cs="宋体"/>
          <w:color w:val="000000" w:themeColor="text1"/>
          <w:sz w:val="28"/>
          <w:szCs w:val="28"/>
          <w14:textFill>
            <w14:solidFill>
              <w14:schemeClr w14:val="tx1"/>
            </w14:solidFill>
          </w14:textFill>
        </w:rPr>
        <w:t>第1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条进口货物所对应的《中山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进口货物采购合同》合同编号</w:t>
      </w:r>
      <w:r>
        <w:rPr>
          <w:rFonts w:ascii="宋体" w:hAnsi="宋体" w:cs="宋体"/>
          <w:color w:val="000000" w:themeColor="text1"/>
          <w:sz w:val="28"/>
          <w:szCs w:val="28"/>
          <w14:textFill>
            <w14:solidFill>
              <w14:schemeClr w14:val="tx1"/>
            </w14:solidFill>
          </w14:textFill>
        </w:rPr>
        <w:t>/申购单编号：</w:t>
      </w:r>
      <w:sdt>
        <w:sdtPr>
          <w:tag w:val="tag20"/>
          <w:id w:val="20"/>
          <w:lock w:val="sdtLocked"/>
          <w15:appearance w15:val="hidden"/>
        </w:sdtPr>
        <w:sdtContent>
          <w:permStart w:id="21" w:edGrp="everyone"/>
          <w:r>
            <w:rPr>
              <w:rFonts w:hint="eastAsia" w:ascii="宋体" w:hAnsi="宋体" w:cs="宋体"/>
              <w:color w:val="000000" w:themeColor="text1"/>
              <w:sz w:val="28"/>
              <w:szCs w:val="28"/>
              <w:u w:val="single"/>
              <w14:textFill>
                <w14:solidFill>
                  <w14:schemeClr w14:val="tx1"/>
                </w14:solidFill>
              </w14:textFill>
            </w:rPr>
            <w:t xml:space="preserve">       </w:t>
          </w:r>
        </w:sdtContent>
      </w:sdt>
    </w:p>
    <w:permEnd w:id="21"/>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第1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条进口货物所对应《订购合同》合同编号：</w:t>
      </w:r>
      <w:permStart w:id="22" w:edGrp="everyone"/>
      <w:sdt>
        <w:sdtPr>
          <w:tag w:val="tag21"/>
          <w:id w:val="21"/>
          <w:lock w:val="sdtLocked"/>
          <w15:appearance w15:val="hidden"/>
        </w:sdtPr>
        <w:sdtContent>
          <w:r>
            <w:rPr>
              <w:rFonts w:hint="eastAsia" w:ascii="宋体" w:hAnsi="宋体" w:cs="宋体"/>
              <w:color w:val="000000" w:themeColor="text1"/>
              <w:sz w:val="28"/>
              <w:szCs w:val="28"/>
              <w:u w:val="single"/>
              <w14:textFill>
                <w14:solidFill>
                  <w14:schemeClr w14:val="tx1"/>
                </w14:solidFill>
              </w14:textFill>
            </w:rPr>
            <w:t xml:space="preserve">       </w:t>
          </w:r>
        </w:sdtContent>
      </w:sdt>
      <w:permEnd w:id="22"/>
    </w:p>
    <w:p>
      <w:pPr>
        <w:ind w:firstLine="562" w:firstLineChars="200"/>
        <w:rPr>
          <w:rFonts w:ascii="宋体" w:hAnsi="宋体" w:cs="宋体"/>
          <w:b/>
          <w:bCs/>
          <w:color w:val="000000" w:themeColor="text1"/>
          <w:sz w:val="28"/>
          <w:szCs w:val="28"/>
          <w14:textFill>
            <w14:solidFill>
              <w14:schemeClr w14:val="tx1"/>
            </w14:solidFill>
          </w14:textFill>
        </w:rPr>
      </w:pPr>
    </w:p>
    <w:p>
      <w:pPr>
        <w:outlineLvl w:val="0"/>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 xml:space="preserve">2. </w:t>
      </w:r>
      <w:r>
        <w:rPr>
          <w:rFonts w:hint="eastAsia" w:ascii="宋体" w:hAnsi="宋体" w:cs="宋体"/>
          <w:b/>
          <w:bCs/>
          <w:color w:val="000000" w:themeColor="text1"/>
          <w:sz w:val="28"/>
          <w:szCs w:val="28"/>
          <w14:textFill>
            <w14:solidFill>
              <w14:schemeClr w14:val="tx1"/>
            </w14:solidFill>
          </w14:textFill>
        </w:rPr>
        <w:t>甲方委托乙方</w:t>
      </w:r>
      <w:r>
        <w:rPr>
          <w:rFonts w:ascii="宋体" w:hAnsi="宋体" w:cs="宋体"/>
          <w:b/>
          <w:bCs/>
          <w:color w:val="000000" w:themeColor="text1"/>
          <w:sz w:val="28"/>
          <w:szCs w:val="28"/>
          <w14:textFill>
            <w14:solidFill>
              <w14:schemeClr w14:val="tx1"/>
            </w14:solidFill>
          </w14:textFill>
        </w:rPr>
        <w:t>代理</w:t>
      </w:r>
      <w:r>
        <w:rPr>
          <w:rFonts w:hint="eastAsia" w:ascii="宋体" w:hAnsi="宋体" w:cs="宋体"/>
          <w:b/>
          <w:bCs/>
          <w:color w:val="000000" w:themeColor="text1"/>
          <w:sz w:val="28"/>
          <w:szCs w:val="28"/>
          <w14:textFill>
            <w14:solidFill>
              <w14:schemeClr w14:val="tx1"/>
            </w14:solidFill>
          </w14:textFill>
        </w:rPr>
        <w:t>内容</w:t>
      </w:r>
    </w:p>
    <w:p>
      <w:pP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w:t>
      </w:r>
      <w:r>
        <w:rPr>
          <w:rFonts w:ascii="宋体" w:hAnsi="宋体" w:cs="宋体"/>
          <w:color w:val="000000" w:themeColor="text1"/>
          <w:kern w:val="0"/>
          <w:sz w:val="28"/>
          <w:szCs w:val="28"/>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委托乙方</w:t>
      </w:r>
      <w:r>
        <w:rPr>
          <w:rFonts w:hint="eastAsia" w:ascii="宋体" w:hAnsi="宋体" w:cs="宋体"/>
          <w:color w:val="000000" w:themeColor="text1"/>
          <w:kern w:val="0"/>
          <w:sz w:val="28"/>
          <w:szCs w:val="28"/>
          <w14:textFill>
            <w14:solidFill>
              <w14:schemeClr w14:val="tx1"/>
            </w14:solidFill>
          </w14:textFill>
        </w:rPr>
        <w:t>签订和</w:t>
      </w:r>
      <w:r>
        <w:rPr>
          <w:rFonts w:ascii="宋体" w:hAnsi="宋体" w:cs="宋体"/>
          <w:color w:val="000000" w:themeColor="text1"/>
          <w:kern w:val="0"/>
          <w:sz w:val="28"/>
          <w:szCs w:val="28"/>
          <w14:textFill>
            <w14:solidFill>
              <w14:schemeClr w14:val="tx1"/>
            </w14:solidFill>
          </w14:textFill>
        </w:rPr>
        <w:t>履行</w:t>
      </w:r>
      <w:r>
        <w:rPr>
          <w:rFonts w:hint="eastAsia" w:ascii="宋体" w:hAnsi="宋体" w:cs="宋体"/>
          <w:color w:val="000000" w:themeColor="text1"/>
          <w:kern w:val="0"/>
          <w:sz w:val="28"/>
          <w:szCs w:val="28"/>
          <w14:textFill>
            <w14:solidFill>
              <w14:schemeClr w14:val="tx1"/>
            </w14:solidFill>
          </w14:textFill>
        </w:rPr>
        <w:t>第1</w:t>
      </w: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条所列</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订购</w:t>
      </w:r>
      <w:r>
        <w:rPr>
          <w:rFonts w:ascii="宋体" w:hAnsi="宋体" w:cs="宋体"/>
          <w:color w:val="000000" w:themeColor="text1"/>
          <w:kern w:val="0"/>
          <w:sz w:val="28"/>
          <w:szCs w:val="28"/>
          <w14:textFill>
            <w14:solidFill>
              <w14:schemeClr w14:val="tx1"/>
            </w14:solidFill>
          </w14:textFill>
        </w:rPr>
        <w:t>合同》</w:t>
      </w:r>
      <w:r>
        <w:rPr>
          <w:rFonts w:hint="eastAsia" w:ascii="宋体" w:hAnsi="宋体" w:cs="宋体"/>
          <w:color w:val="000000" w:themeColor="text1"/>
          <w:kern w:val="0"/>
          <w:sz w:val="28"/>
          <w:szCs w:val="28"/>
          <w14:textFill>
            <w14:solidFill>
              <w14:schemeClr w14:val="tx1"/>
            </w14:solidFill>
          </w14:textFill>
        </w:rPr>
        <w:t>。</w:t>
      </w:r>
    </w:p>
    <w:p>
      <w:pPr>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2</w:t>
      </w:r>
      <w:r>
        <w:rPr>
          <w:rFonts w:hint="eastAsia" w:ascii="宋体" w:hAnsi="宋体" w:cs="宋体"/>
          <w:color w:val="000000" w:themeColor="text1"/>
          <w:sz w:val="28"/>
          <w:szCs w:val="28"/>
          <w14:textFill>
            <w14:solidFill>
              <w14:schemeClr w14:val="tx1"/>
            </w14:solidFill>
          </w14:textFill>
        </w:rPr>
        <w:t>.2 委托乙方</w:t>
      </w:r>
      <w:r>
        <w:rPr>
          <w:rFonts w:hint="eastAsia" w:ascii="宋体" w:hAnsi="宋体" w:cs="宋体"/>
          <w:color w:val="000000" w:themeColor="text1"/>
          <w:kern w:val="0"/>
          <w:sz w:val="28"/>
          <w:szCs w:val="28"/>
          <w14:textFill>
            <w14:solidFill>
              <w14:schemeClr w14:val="tx1"/>
            </w14:solidFill>
          </w14:textFill>
        </w:rPr>
        <w:t>办理第</w:t>
      </w:r>
      <w:r>
        <w:rPr>
          <w:rFonts w:ascii="宋体" w:hAnsi="宋体" w:cs="宋体"/>
          <w:color w:val="000000" w:themeColor="text1"/>
          <w:kern w:val="0"/>
          <w:sz w:val="28"/>
          <w:szCs w:val="28"/>
          <w14:textFill>
            <w14:solidFill>
              <w14:schemeClr w14:val="tx1"/>
            </w14:solidFill>
          </w14:textFill>
        </w:rPr>
        <w:t>1.1</w:t>
      </w:r>
      <w:r>
        <w:rPr>
          <w:rFonts w:hint="eastAsia" w:ascii="宋体" w:hAnsi="宋体" w:cs="宋体"/>
          <w:color w:val="000000" w:themeColor="text1"/>
          <w:kern w:val="0"/>
          <w:sz w:val="28"/>
          <w:szCs w:val="28"/>
          <w14:textFill>
            <w14:solidFill>
              <w14:schemeClr w14:val="tx1"/>
            </w14:solidFill>
          </w14:textFill>
        </w:rPr>
        <w:t>条所列货物的</w:t>
      </w:r>
      <w:r>
        <w:rPr>
          <w:rFonts w:hint="eastAsia" w:ascii="宋体" w:hAnsi="宋体" w:cs="宋体"/>
          <w:color w:val="000000" w:themeColor="text1"/>
          <w:sz w:val="28"/>
          <w:szCs w:val="28"/>
          <w14:textFill>
            <w14:solidFill>
              <w14:schemeClr w14:val="tx1"/>
            </w14:solidFill>
          </w14:textFill>
        </w:rPr>
        <w:t>进口许可证,</w:t>
      </w:r>
      <w:r>
        <w:rPr>
          <w:rFonts w:ascii="宋体" w:hAnsi="宋体" w:cs="宋体"/>
          <w:color w:val="000000" w:themeColor="text1"/>
          <w:sz w:val="28"/>
          <w:szCs w:val="28"/>
          <w14:textFill>
            <w14:solidFill>
              <w14:schemeClr w14:val="tx1"/>
            </w14:solidFill>
          </w14:textFill>
        </w:rPr>
        <w:t>申办</w:t>
      </w:r>
      <w:r>
        <w:rPr>
          <w:rFonts w:hint="eastAsia" w:ascii="宋体" w:hAnsi="宋体" w:cs="宋体"/>
          <w:color w:val="000000" w:themeColor="text1"/>
          <w:sz w:val="28"/>
          <w:szCs w:val="28"/>
          <w14:textFill>
            <w14:solidFill>
              <w14:schemeClr w14:val="tx1"/>
            </w14:solidFill>
          </w14:textFill>
        </w:rPr>
        <w:t>减免税、商检和清关等手续。</w:t>
      </w:r>
    </w:p>
    <w:p>
      <w:pPr>
        <w:outlineLvl w:val="0"/>
        <w:rPr>
          <w:rFonts w:ascii="宋体" w:hAnsi="宋体" w:cs="宋体"/>
          <w:b/>
          <w:bCs/>
          <w:color w:val="000000" w:themeColor="text1"/>
          <w:sz w:val="28"/>
          <w:szCs w:val="28"/>
          <w14:textFill>
            <w14:solidFill>
              <w14:schemeClr w14:val="tx1"/>
            </w14:solidFill>
          </w14:textFill>
        </w:rPr>
      </w:pPr>
    </w:p>
    <w:p>
      <w:pPr>
        <w:outlineLvl w:val="0"/>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w:t>
      </w:r>
      <w:r>
        <w:rPr>
          <w:rFonts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代理服务</w:t>
      </w:r>
      <w:r>
        <w:rPr>
          <w:rFonts w:ascii="宋体" w:hAnsi="宋体" w:cs="宋体"/>
          <w:b/>
          <w:bCs/>
          <w:color w:val="000000" w:themeColor="text1"/>
          <w:sz w:val="28"/>
          <w:szCs w:val="28"/>
          <w14:textFill>
            <w14:solidFill>
              <w14:schemeClr w14:val="tx1"/>
            </w14:solidFill>
          </w14:textFill>
        </w:rPr>
        <w:t>费</w:t>
      </w:r>
    </w:p>
    <w:p>
      <w:pPr>
        <w:pStyle w:val="17"/>
        <w:ind w:left="1" w:firstLineChars="1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3.1乙方代理服务费为人民币</w:t>
      </w:r>
      <w:permStart w:id="23" w:edGrp="everyone"/>
      <w:sdt>
        <w:sdtPr>
          <w:tag w:val="tag22"/>
          <w:id w:val="22"/>
          <w:lock w:val="sdtLocked"/>
          <w15:appearance w15:val="hidden"/>
        </w:sdtPr>
        <w:sdtContent>
          <w:r>
            <w:rPr>
              <w:rFonts w:ascii="宋体" w:hAnsi="宋体" w:cs="宋体"/>
              <w:bCs/>
              <w:color w:val="000000" w:themeColor="text1"/>
              <w:sz w:val="28"/>
              <w:szCs w:val="28"/>
              <w:u w:val="single"/>
              <w14:textFill>
                <w14:solidFill>
                  <w14:schemeClr w14:val="tx1"/>
                </w14:solidFill>
              </w14:textFill>
            </w:rPr>
            <w:t xml:space="preserve">    </w:t>
          </w:r>
        </w:sdtContent>
      </w:sdt>
      <w:permEnd w:id="23"/>
      <w:r>
        <w:rPr>
          <w:rFonts w:hint="eastAsia" w:ascii="宋体" w:hAnsi="宋体" w:cs="宋体"/>
          <w:bCs/>
          <w:color w:val="000000" w:themeColor="text1"/>
          <w:sz w:val="28"/>
          <w:szCs w:val="28"/>
          <w14:textFill>
            <w14:solidFill>
              <w14:schemeClr w14:val="tx1"/>
            </w14:solidFill>
          </w14:textFill>
        </w:rPr>
        <w:t>元整（¥</w:t>
      </w:r>
      <w:sdt>
        <w:sdtPr>
          <w:rPr>
            <w:rFonts w:ascii="宋体" w:hAnsi="宋体" w:cs="宋体"/>
            <w:bCs/>
            <w:color w:val="000000" w:themeColor="text1"/>
            <w:sz w:val="28"/>
            <w:szCs w:val="28"/>
            <w14:textFill>
              <w14:solidFill>
                <w14:schemeClr w14:val="tx1"/>
              </w14:solidFill>
            </w14:textFill>
          </w:rPr>
          <w:tag w:val="tag22"/>
          <w:id w:val="-1837680641"/>
        </w:sdtPr>
        <w:sdtEndPr>
          <w:rPr>
            <w:rFonts w:ascii="宋体" w:hAnsi="宋体" w:cs="宋体"/>
            <w:bCs/>
            <w:color w:val="000000" w:themeColor="text1"/>
            <w:sz w:val="28"/>
            <w:szCs w:val="28"/>
            <w14:textFill>
              <w14:solidFill>
                <w14:schemeClr w14:val="tx1"/>
              </w14:solidFill>
            </w14:textFill>
          </w:rPr>
        </w:sdtEndPr>
        <w:sdtContent>
          <w:permStart w:id="24" w:edGrp="everyone"/>
          <w:r>
            <w:rPr>
              <w:rFonts w:ascii="宋体" w:hAnsi="宋体" w:cs="宋体"/>
              <w:bCs/>
              <w:color w:val="000000" w:themeColor="text1"/>
              <w:sz w:val="28"/>
              <w:szCs w:val="28"/>
              <w14:textFill>
                <w14:solidFill>
                  <w14:schemeClr w14:val="tx1"/>
                </w14:solidFill>
              </w14:textFill>
            </w:rPr>
            <w:t>________</w:t>
          </w:r>
        </w:sdtContent>
      </w:sdt>
      <w:permEnd w:id="24"/>
      <w:r>
        <w:rPr>
          <w:rFonts w:hint="eastAsia" w:ascii="宋体" w:hAnsi="宋体" w:cs="宋体"/>
          <w:bCs/>
          <w:color w:val="000000" w:themeColor="text1"/>
          <w:sz w:val="28"/>
          <w:szCs w:val="28"/>
          <w14:textFill>
            <w14:solidFill>
              <w14:schemeClr w14:val="tx1"/>
            </w14:solidFill>
          </w14:textFill>
        </w:rPr>
        <w:t>），代理服务费承担方如下：</w:t>
      </w:r>
    </w:p>
    <w:p>
      <w:pPr>
        <w:pStyle w:val="17"/>
        <w:ind w:firstLineChars="150"/>
        <w:rPr>
          <w:rFonts w:ascii="宋体" w:hAnsi="宋体" w:cs="宋体"/>
          <w:color w:val="000000" w:themeColor="text1"/>
          <w:sz w:val="28"/>
          <w:szCs w:val="28"/>
          <w14:textFill>
            <w14:solidFill>
              <w14:schemeClr w14:val="tx1"/>
            </w14:solidFill>
          </w14:textFill>
        </w:rPr>
      </w:pPr>
      <w:sdt>
        <w:sdtPr>
          <w:tag w:val="tag23"/>
          <w:id w:val="23"/>
          <w:lock w:val="sdtLocked"/>
          <w15:appearance w15:val="hidden"/>
        </w:sdtPr>
        <w:sdtContent>
          <w:permStart w:id="25" w:edGrp="everyone"/>
          <w:r>
            <w:rPr>
              <w:rFonts w:ascii="宋体" w:hAnsi="宋体" w:cs="宋体"/>
              <w:color w:val="000000" w:themeColor="text1"/>
              <w:sz w:val="28"/>
              <w:szCs w:val="28"/>
              <w14:textFill>
                <w14:solidFill>
                  <w14:schemeClr w14:val="tx1"/>
                </w14:solidFill>
              </w14:textFill>
            </w:rPr>
            <w:t>□</w:t>
          </w:r>
          <w:permEnd w:id="25"/>
        </w:sdtContent>
      </w:sdt>
      <w:r>
        <w:rPr>
          <w:rFonts w:ascii="宋体" w:hAnsi="宋体" w:cs="宋体"/>
          <w:color w:val="000000" w:themeColor="text1"/>
          <w:sz w:val="28"/>
          <w:szCs w:val="28"/>
          <w14:textFill>
            <w14:solidFill>
              <w14:schemeClr w14:val="tx1"/>
            </w14:solidFill>
          </w14:textFill>
        </w:rPr>
        <w:t xml:space="preserve"> 由</w:t>
      </w:r>
      <w:r>
        <w:rPr>
          <w:rFonts w:hint="eastAsia" w:ascii="宋体" w:hAnsi="宋体" w:cs="宋体"/>
          <w:color w:val="000000" w:themeColor="text1"/>
          <w:sz w:val="28"/>
          <w:szCs w:val="28"/>
          <w14:textFill>
            <w14:solidFill>
              <w14:schemeClr w14:val="tx1"/>
            </w14:solidFill>
          </w14:textFill>
        </w:rPr>
        <w:t>甲方承担。乙方</w:t>
      </w:r>
      <w:r>
        <w:rPr>
          <w:rFonts w:ascii="宋体" w:hAnsi="宋体" w:cs="宋体"/>
          <w:color w:val="000000" w:themeColor="text1"/>
          <w:sz w:val="28"/>
          <w:szCs w:val="28"/>
          <w14:textFill>
            <w14:solidFill>
              <w14:schemeClr w14:val="tx1"/>
            </w14:solidFill>
          </w14:textFill>
        </w:rPr>
        <w:t>收取的代理服务费包含乙方作为《订购合同》买方的境内银行费用</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清关</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提货、送货</w:t>
      </w:r>
      <w:r>
        <w:rPr>
          <w:rFonts w:hint="eastAsia" w:ascii="宋体" w:hAnsi="宋体" w:cs="宋体"/>
          <w:color w:val="000000" w:themeColor="text1"/>
          <w:sz w:val="28"/>
          <w:szCs w:val="28"/>
          <w14:textFill>
            <w14:solidFill>
              <w14:schemeClr w14:val="tx1"/>
            </w14:solidFill>
          </w14:textFill>
        </w:rPr>
        <w:t>至</w:t>
      </w:r>
      <w:r>
        <w:rPr>
          <w:rFonts w:ascii="宋体" w:hAnsi="宋体" w:cs="宋体"/>
          <w:color w:val="000000" w:themeColor="text1"/>
          <w:sz w:val="28"/>
          <w:szCs w:val="28"/>
          <w14:textFill>
            <w14:solidFill>
              <w14:schemeClr w14:val="tx1"/>
            </w14:solidFill>
          </w14:textFill>
        </w:rPr>
        <w:t>甲方指定地点过程中产生的</w:t>
      </w:r>
      <w:r>
        <w:rPr>
          <w:rFonts w:hint="eastAsia" w:ascii="宋体" w:hAnsi="宋体" w:cs="宋体"/>
          <w:color w:val="000000" w:themeColor="text1"/>
          <w:sz w:val="28"/>
          <w:szCs w:val="28"/>
          <w14:textFill>
            <w14:solidFill>
              <w14:schemeClr w14:val="tx1"/>
            </w14:solidFill>
          </w14:textFill>
        </w:rPr>
        <w:t>清关杂费、</w:t>
      </w:r>
      <w:r>
        <w:rPr>
          <w:rFonts w:ascii="宋体" w:hAnsi="宋体" w:cs="宋体"/>
          <w:color w:val="000000" w:themeColor="text1"/>
          <w:sz w:val="28"/>
          <w:szCs w:val="28"/>
          <w14:textFill>
            <w14:solidFill>
              <w14:schemeClr w14:val="tx1"/>
            </w14:solidFill>
          </w14:textFill>
        </w:rPr>
        <w:t>运输、</w:t>
      </w:r>
      <w:r>
        <w:rPr>
          <w:rFonts w:hint="eastAsia" w:ascii="宋体" w:hAnsi="宋体" w:cs="宋体"/>
          <w:color w:val="000000" w:themeColor="text1"/>
          <w:sz w:val="28"/>
          <w:szCs w:val="28"/>
          <w14:textFill>
            <w14:solidFill>
              <w14:schemeClr w14:val="tx1"/>
            </w14:solidFill>
          </w14:textFill>
        </w:rPr>
        <w:t>搬运、保险等</w:t>
      </w:r>
      <w:r>
        <w:rPr>
          <w:rFonts w:ascii="宋体" w:hAnsi="宋体" w:cs="宋体"/>
          <w:color w:val="000000" w:themeColor="text1"/>
          <w:sz w:val="28"/>
          <w:szCs w:val="28"/>
          <w14:textFill>
            <w14:solidFill>
              <w14:schemeClr w14:val="tx1"/>
            </w14:solidFill>
          </w14:textFill>
        </w:rPr>
        <w:t>费用</w:t>
      </w:r>
      <w:r>
        <w:rPr>
          <w:rFonts w:hint="eastAsia" w:ascii="宋体" w:hAnsi="宋体" w:cs="宋体"/>
          <w:color w:val="000000" w:themeColor="text1"/>
          <w:sz w:val="28"/>
          <w:szCs w:val="28"/>
          <w14:textFill>
            <w14:solidFill>
              <w14:schemeClr w14:val="tx1"/>
            </w14:solidFill>
          </w14:textFill>
        </w:rPr>
        <w:t>（《中山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进口货物采购合同》另有约定除外）。</w:t>
      </w:r>
    </w:p>
    <w:p>
      <w:pPr>
        <w:pStyle w:val="17"/>
        <w:ind w:firstLine="560"/>
        <w:rPr>
          <w:rFonts w:ascii="宋体" w:hAnsi="宋体" w:cs="宋体"/>
          <w:color w:val="000000" w:themeColor="text1"/>
          <w:sz w:val="28"/>
          <w:szCs w:val="28"/>
          <w14:textFill>
            <w14:solidFill>
              <w14:schemeClr w14:val="tx1"/>
            </w14:solidFill>
          </w14:textFill>
        </w:rPr>
      </w:pPr>
      <w:permStart w:id="26" w:edGrp="everyone"/>
      <w:sdt>
        <w:sdtPr>
          <w:tag w:val="tag24"/>
          <w:id w:val="24"/>
          <w:lock w:val="sdtLocked"/>
          <w15:appearance w15:val="hidden"/>
        </w:sdtPr>
        <w:sdtContent>
          <w:r>
            <w:rPr>
              <w:rFonts w:ascii="宋体" w:hAnsi="宋体" w:cs="宋体"/>
              <w:color w:val="000000" w:themeColor="text1"/>
              <w:sz w:val="28"/>
              <w:szCs w:val="28"/>
              <w14:textFill>
                <w14:solidFill>
                  <w14:schemeClr w14:val="tx1"/>
                </w14:solidFill>
              </w14:textFill>
            </w:rPr>
            <w:t>□</w:t>
          </w:r>
        </w:sdtContent>
      </w:sdt>
      <w:permEnd w:id="26"/>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由</w:t>
      </w:r>
      <w:r>
        <w:rPr>
          <w:rFonts w:ascii="宋体" w:hAnsi="宋体" w:cs="宋体"/>
          <w:color w:val="000000" w:themeColor="text1"/>
          <w:sz w:val="28"/>
          <w:szCs w:val="28"/>
          <w14:textFill>
            <w14:solidFill>
              <w14:schemeClr w14:val="tx1"/>
            </w14:solidFill>
          </w14:textFill>
        </w:rPr>
        <w:t>甲方指定的供应商承担</w:t>
      </w:r>
      <w:r>
        <w:rPr>
          <w:rFonts w:hint="eastAsia" w:ascii="宋体" w:hAnsi="宋体" w:cs="宋体"/>
          <w:color w:val="000000" w:themeColor="text1"/>
          <w:sz w:val="28"/>
          <w:szCs w:val="28"/>
          <w14:textFill>
            <w14:solidFill>
              <w14:schemeClr w14:val="tx1"/>
            </w14:solidFill>
          </w14:textFill>
        </w:rPr>
        <w:t>。乙方</w:t>
      </w:r>
      <w:r>
        <w:rPr>
          <w:rFonts w:ascii="宋体" w:hAnsi="宋体" w:cs="宋体"/>
          <w:color w:val="000000" w:themeColor="text1"/>
          <w:sz w:val="28"/>
          <w:szCs w:val="28"/>
          <w14:textFill>
            <w14:solidFill>
              <w14:schemeClr w14:val="tx1"/>
            </w14:solidFill>
          </w14:textFill>
        </w:rPr>
        <w:t>收取的代理服务费包含</w:t>
      </w:r>
      <w:r>
        <w:rPr>
          <w:rFonts w:hint="eastAsia" w:ascii="宋体" w:hAnsi="宋体" w:cs="宋体"/>
          <w:color w:val="000000" w:themeColor="text1"/>
          <w:sz w:val="28"/>
          <w:szCs w:val="28"/>
          <w14:textFill>
            <w14:solidFill>
              <w14:schemeClr w14:val="tx1"/>
            </w14:solidFill>
          </w14:textFill>
        </w:rPr>
        <w:t>其作为</w:t>
      </w:r>
      <w:r>
        <w:rPr>
          <w:rFonts w:ascii="宋体" w:hAnsi="宋体" w:cs="宋体"/>
          <w:color w:val="000000" w:themeColor="text1"/>
          <w:sz w:val="28"/>
          <w:szCs w:val="28"/>
          <w14:textFill>
            <w14:solidFill>
              <w14:schemeClr w14:val="tx1"/>
            </w14:solidFill>
          </w14:textFill>
        </w:rPr>
        <w:t>《订购合同》买方的境内银行费用</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甲方指定的供应商承担清关</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提货</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送货</w:t>
      </w:r>
      <w:r>
        <w:rPr>
          <w:rFonts w:hint="eastAsia" w:ascii="宋体" w:hAnsi="宋体" w:cs="宋体"/>
          <w:color w:val="000000" w:themeColor="text1"/>
          <w:sz w:val="28"/>
          <w:szCs w:val="28"/>
          <w14:textFill>
            <w14:solidFill>
              <w14:schemeClr w14:val="tx1"/>
            </w14:solidFill>
          </w14:textFill>
        </w:rPr>
        <w:t>至</w:t>
      </w:r>
      <w:r>
        <w:rPr>
          <w:rFonts w:ascii="宋体" w:hAnsi="宋体" w:cs="宋体"/>
          <w:color w:val="000000" w:themeColor="text1"/>
          <w:sz w:val="28"/>
          <w:szCs w:val="28"/>
          <w14:textFill>
            <w14:solidFill>
              <w14:schemeClr w14:val="tx1"/>
            </w14:solidFill>
          </w14:textFill>
        </w:rPr>
        <w:t>甲方指定地点过程中产生的</w:t>
      </w:r>
      <w:r>
        <w:rPr>
          <w:rFonts w:hint="eastAsia" w:ascii="宋体" w:hAnsi="宋体" w:cs="宋体"/>
          <w:color w:val="000000" w:themeColor="text1"/>
          <w:sz w:val="28"/>
          <w:szCs w:val="28"/>
          <w14:textFill>
            <w14:solidFill>
              <w14:schemeClr w14:val="tx1"/>
            </w14:solidFill>
          </w14:textFill>
        </w:rPr>
        <w:t>清关</w:t>
      </w:r>
      <w:r>
        <w:rPr>
          <w:rFonts w:ascii="宋体" w:hAnsi="宋体" w:cs="宋体"/>
          <w:color w:val="000000" w:themeColor="text1"/>
          <w:sz w:val="28"/>
          <w:szCs w:val="28"/>
          <w14:textFill>
            <w14:solidFill>
              <w14:schemeClr w14:val="tx1"/>
            </w14:solidFill>
          </w14:textFill>
        </w:rPr>
        <w:t>杂费、运输、搬运、保险等费用</w:t>
      </w:r>
      <w:r>
        <w:rPr>
          <w:rFonts w:hint="eastAsia" w:ascii="宋体" w:hAnsi="宋体" w:cs="宋体"/>
          <w:color w:val="000000" w:themeColor="text1"/>
          <w:sz w:val="28"/>
          <w:szCs w:val="28"/>
          <w14:textFill>
            <w14:solidFill>
              <w14:schemeClr w14:val="tx1"/>
            </w14:solidFill>
          </w14:textFill>
        </w:rPr>
        <w:t>。</w:t>
      </w:r>
    </w:p>
    <w:p>
      <w:pPr>
        <w:pStyle w:val="17"/>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w:t>
      </w:r>
      <w:r>
        <w:rPr>
          <w:rFonts w:hint="eastAsia" w:ascii="宋体" w:hAnsi="宋体"/>
          <w:bCs/>
          <w:color w:val="000000" w:themeColor="text1"/>
          <w:sz w:val="28"/>
          <w:szCs w:val="28"/>
          <w14:textFill>
            <w14:solidFill>
              <w14:schemeClr w14:val="tx1"/>
            </w14:solidFill>
          </w14:textFill>
        </w:rPr>
        <w:t>上述价款为包干总价（已含税费），该包干总价为乙方完成本合同全部义务后所适用的总价格。</w:t>
      </w:r>
      <w:r>
        <w:rPr>
          <w:rFonts w:hint="eastAsia" w:ascii="宋体" w:hAnsi="宋体"/>
          <w:color w:val="000000" w:themeColor="text1"/>
          <w:sz w:val="28"/>
          <w:szCs w:val="28"/>
          <w14:textFill>
            <w14:solidFill>
              <w14:schemeClr w14:val="tx1"/>
            </w14:solidFill>
          </w14:textFill>
        </w:rPr>
        <w:t>除本合同明确约定的费用外，甲方无需支付任何额外费用和承担任何额外义务。</w:t>
      </w:r>
      <w:r>
        <w:rPr>
          <w:rFonts w:hint="eastAsia" w:ascii="宋体" w:hAnsi="宋体"/>
          <w:bCs/>
          <w:color w:val="000000" w:themeColor="text1"/>
          <w:sz w:val="28"/>
          <w:szCs w:val="28"/>
          <w14:textFill>
            <w14:solidFill>
              <w14:schemeClr w14:val="tx1"/>
            </w14:solidFill>
          </w14:textFill>
        </w:rPr>
        <w:t>上述价款等各项内容在本合同履行过程中保持不变，但经甲乙双方协商一致以书面形式予以变更的除外。</w:t>
      </w:r>
    </w:p>
    <w:p>
      <w:pPr>
        <w:outlineLvl w:val="0"/>
        <w:rPr>
          <w:rFonts w:ascii="宋体" w:hAnsi="宋体" w:cs="宋体"/>
          <w:b/>
          <w:bCs/>
          <w:color w:val="000000" w:themeColor="text1"/>
          <w:sz w:val="28"/>
          <w:szCs w:val="28"/>
          <w14:textFill>
            <w14:solidFill>
              <w14:schemeClr w14:val="tx1"/>
            </w14:solidFill>
          </w14:textFill>
        </w:rPr>
      </w:pPr>
    </w:p>
    <w:p>
      <w:pPr>
        <w:outlineLvl w:val="0"/>
        <w:rPr>
          <w:rFonts w:ascii="宋体" w:hAnsi="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 xml:space="preserve">4  </w:t>
      </w:r>
      <w:r>
        <w:rPr>
          <w:rFonts w:hint="eastAsia" w:ascii="宋体" w:hAnsi="宋体" w:cs="宋体"/>
          <w:b/>
          <w:bCs/>
          <w:color w:val="000000" w:themeColor="text1"/>
          <w:sz w:val="28"/>
          <w:szCs w:val="28"/>
          <w14:textFill>
            <w14:solidFill>
              <w14:schemeClr w14:val="tx1"/>
            </w14:solidFill>
          </w14:textFill>
        </w:rPr>
        <w:t>进口货物货款</w:t>
      </w:r>
      <w:r>
        <w:rPr>
          <w:rFonts w:ascii="宋体" w:hAnsi="宋体" w:cs="宋体"/>
          <w:b/>
          <w:bCs/>
          <w:color w:val="000000" w:themeColor="text1"/>
          <w:sz w:val="28"/>
          <w:szCs w:val="28"/>
          <w14:textFill>
            <w14:solidFill>
              <w14:schemeClr w14:val="tx1"/>
            </w14:solidFill>
          </w14:textFill>
        </w:rPr>
        <w:t>及代理服务费</w:t>
      </w:r>
      <w:r>
        <w:rPr>
          <w:rFonts w:hint="eastAsia" w:ascii="宋体" w:hAnsi="宋体" w:cs="宋体"/>
          <w:b/>
          <w:bCs/>
          <w:color w:val="000000" w:themeColor="text1"/>
          <w:sz w:val="28"/>
          <w:szCs w:val="28"/>
          <w14:textFill>
            <w14:solidFill>
              <w14:schemeClr w14:val="tx1"/>
            </w14:solidFill>
          </w14:textFill>
        </w:rPr>
        <w:t>支付方式</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乙方指定以下账户为唯一收款账户：</w:t>
      </w:r>
    </w:p>
    <w:p>
      <w:pPr>
        <w:widowControl/>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账户名称：</w:t>
      </w:r>
      <w:sdt>
        <w:sdtPr>
          <w:tag w:val="tag25"/>
          <w:id w:val="25"/>
          <w:lock w:val="sdtLocked"/>
          <w15:appearance w15:val="hidden"/>
        </w:sdtPr>
        <w:sdtContent>
          <w:permStart w:id="27" w:edGrp="everyone"/>
          <w:r>
            <w:rPr>
              <w:rFonts w:hint="eastAsia" w:ascii="宋体" w:hAnsi="宋体"/>
              <w:color w:val="000000" w:themeColor="text1"/>
              <w:sz w:val="28"/>
              <w:szCs w:val="28"/>
              <w:u w:val="single"/>
              <w14:textFill>
                <w14:solidFill>
                  <w14:schemeClr w14:val="tx1"/>
                </w14:solidFill>
              </w14:textFill>
            </w:rPr>
            <w:t xml:space="preserve">             </w:t>
          </w:r>
        </w:sdtContent>
      </w:sdt>
      <w:permEnd w:id="27"/>
    </w:p>
    <w:p>
      <w:pPr>
        <w:widowControl/>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开户银行：</w:t>
      </w:r>
      <w:sdt>
        <w:sdtPr>
          <w:rPr>
            <w:rFonts w:ascii="宋体" w:hAnsi="宋体"/>
            <w:color w:val="000000" w:themeColor="text1"/>
            <w:sz w:val="28"/>
            <w:szCs w:val="28"/>
            <w14:textFill>
              <w14:solidFill>
                <w14:schemeClr w14:val="tx1"/>
              </w14:solidFill>
            </w14:textFill>
          </w:rPr>
          <w:tag w:val="tag24"/>
          <w:id w:val="24"/>
        </w:sdtPr>
        <w:sdtEndPr>
          <w:rPr>
            <w:rFonts w:ascii="宋体" w:hAnsi="宋体"/>
            <w:color w:val="000000" w:themeColor="text1"/>
            <w:sz w:val="28"/>
            <w:szCs w:val="28"/>
            <w14:textFill>
              <w14:solidFill>
                <w14:schemeClr w14:val="tx1"/>
              </w14:solidFill>
            </w14:textFill>
          </w:rPr>
        </w:sdtEndPr>
        <w:sdtContent>
          <w:permStart w:id="28" w:edGrp="everyone"/>
          <w:r>
            <w:rPr>
              <w:rFonts w:hint="eastAsia" w:ascii="宋体" w:hAnsi="宋体"/>
              <w:color w:val="000000" w:themeColor="text1"/>
              <w:sz w:val="28"/>
              <w:szCs w:val="28"/>
              <w:u w:val="single"/>
              <w14:textFill>
                <w14:solidFill>
                  <w14:schemeClr w14:val="tx1"/>
                </w14:solidFill>
              </w14:textFill>
            </w:rPr>
            <w:t xml:space="preserve">             </w:t>
          </w:r>
          <w:permEnd w:id="28"/>
        </w:sdtContent>
      </w:sdt>
    </w:p>
    <w:p>
      <w:pPr>
        <w:widowControl/>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银行账号：</w:t>
      </w:r>
      <w:sdt>
        <w:sdtPr>
          <w:tag w:val="tag26"/>
          <w:id w:val="26"/>
          <w:lock w:val="sdtLocked"/>
          <w15:appearance w15:val="hidden"/>
        </w:sdtPr>
        <w:sdtContent>
          <w:permStart w:id="29" w:edGrp="everyone"/>
          <w:r>
            <w:rPr>
              <w:rFonts w:hint="eastAsia" w:ascii="宋体" w:hAnsi="宋体"/>
              <w:color w:val="000000" w:themeColor="text1"/>
              <w:sz w:val="28"/>
              <w:szCs w:val="28"/>
              <w:u w:val="single"/>
              <w14:textFill>
                <w14:solidFill>
                  <w14:schemeClr w14:val="tx1"/>
                </w14:solidFill>
              </w14:textFill>
            </w:rPr>
            <w:t xml:space="preserve">             </w:t>
          </w:r>
        </w:sdtContent>
      </w:sdt>
      <w:permEnd w:id="29"/>
    </w:p>
    <w:p>
      <w:pPr>
        <w:widowControl/>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应保证上述账户信息准确无误，甲方向上述账户汇出款项后，即视为已履行付款义务。如有任何变更的，应至少提前20日以书面形式并保证有效通知到甲方；否则，在汇款过程中，因账户信息有误、变更而未及时有效通知或乙方账户的原因（包括但不限于账号被注销、被冻结等）导致其无法收取款项的，由乙方承担一切损失、风险及法律责任。</w:t>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乙方在此确认，甲方对乙方的付款均系基于乙方按约履行本</w:t>
      </w:r>
      <w:r>
        <w:rPr>
          <w:rFonts w:hint="eastAsia" w:ascii="宋体" w:hAnsi="宋体" w:cs="宋体"/>
          <w:color w:val="000000" w:themeColor="text1"/>
          <w:sz w:val="28"/>
          <w:szCs w:val="28"/>
          <w14:textFill>
            <w14:solidFill>
              <w14:schemeClr w14:val="tx1"/>
            </w14:solidFill>
          </w14:textFill>
        </w:rPr>
        <w:t>合同</w:t>
      </w:r>
      <w:r>
        <w:rPr>
          <w:rFonts w:ascii="宋体" w:hAnsi="宋体" w:cs="宋体"/>
          <w:color w:val="000000" w:themeColor="text1"/>
          <w:sz w:val="28"/>
          <w:szCs w:val="28"/>
          <w14:textFill>
            <w14:solidFill>
              <w14:schemeClr w14:val="tx1"/>
            </w14:solidFill>
          </w14:textFill>
        </w:rPr>
        <w:t>项下全部义务的前提下而支付，故若乙方有任何违约行为存在，且此种违约行为在乙方未按照本</w:t>
      </w:r>
      <w:r>
        <w:rPr>
          <w:rFonts w:hint="eastAsia" w:ascii="宋体" w:hAnsi="宋体" w:cs="宋体"/>
          <w:color w:val="000000" w:themeColor="text1"/>
          <w:sz w:val="28"/>
          <w:szCs w:val="28"/>
          <w14:textFill>
            <w14:solidFill>
              <w14:schemeClr w14:val="tx1"/>
            </w14:solidFill>
          </w14:textFill>
        </w:rPr>
        <w:t>合同</w:t>
      </w:r>
      <w:r>
        <w:rPr>
          <w:rFonts w:ascii="宋体" w:hAnsi="宋体" w:cs="宋体"/>
          <w:color w:val="000000" w:themeColor="text1"/>
          <w:sz w:val="28"/>
          <w:szCs w:val="28"/>
          <w14:textFill>
            <w14:solidFill>
              <w14:schemeClr w14:val="tx1"/>
            </w14:solidFill>
          </w14:textFill>
        </w:rPr>
        <w:t>约定和甲方要求及时采取补救措施的，则在此种情况下甲方有权拒绝支付相应款项且无须承担任何责任。</w:t>
      </w:r>
    </w:p>
    <w:p>
      <w:pPr>
        <w:rPr>
          <w:rFonts w:ascii="宋体" w:hAnsi="宋体" w:cs="宋体"/>
          <w:color w:val="000000" w:themeColor="text1"/>
          <w:sz w:val="28"/>
          <w:szCs w:val="28"/>
          <w14:textFill>
            <w14:solidFill>
              <w14:schemeClr w14:val="tx1"/>
            </w14:solidFill>
          </w14:textFill>
        </w:rPr>
      </w:pPr>
    </w:p>
    <w:p>
      <w:pPr>
        <w:outlineLvl w:val="0"/>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5</w:t>
      </w:r>
      <w:r>
        <w:rPr>
          <w:rFonts w:hint="eastAsia" w:ascii="宋体" w:hAnsi="宋体" w:cs="宋体"/>
          <w:b/>
          <w:bCs/>
          <w:color w:val="000000" w:themeColor="text1"/>
          <w:sz w:val="28"/>
          <w:szCs w:val="28"/>
          <w14:textFill>
            <w14:solidFill>
              <w14:schemeClr w14:val="tx1"/>
            </w14:solidFill>
          </w14:textFill>
        </w:rPr>
        <w:t>. 甲方的权利和义务</w:t>
      </w:r>
    </w:p>
    <w:p>
      <w:pPr>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5.1</w:t>
      </w:r>
      <w:r>
        <w:rPr>
          <w:rFonts w:hint="eastAsia" w:ascii="宋体" w:hAnsi="宋体" w:cs="宋体"/>
          <w:b/>
          <w:bCs/>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有</w:t>
      </w:r>
      <w:r>
        <w:rPr>
          <w:rFonts w:hint="eastAsia" w:ascii="宋体" w:hAnsi="宋体" w:cs="宋体"/>
          <w:color w:val="000000" w:themeColor="text1"/>
          <w:sz w:val="28"/>
          <w:szCs w:val="28"/>
          <w14:textFill>
            <w14:solidFill>
              <w14:schemeClr w14:val="tx1"/>
            </w14:solidFill>
          </w14:textFill>
        </w:rPr>
        <w:t>权要求乙方在双方约定的期限内完成乙方与由甲方指定的供应商之间的《订购合同》签订、</w:t>
      </w:r>
      <w:r>
        <w:rPr>
          <w:rFonts w:ascii="宋体" w:hAnsi="宋体" w:cs="宋体"/>
          <w:color w:val="000000" w:themeColor="text1"/>
          <w:sz w:val="28"/>
          <w:szCs w:val="28"/>
          <w14:textFill>
            <w14:solidFill>
              <w14:schemeClr w14:val="tx1"/>
            </w14:solidFill>
          </w14:textFill>
        </w:rPr>
        <w:t>减免税申办</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清关送货、开箱验货、付款结算等</w:t>
      </w:r>
      <w:r>
        <w:rPr>
          <w:rFonts w:hint="eastAsia" w:ascii="宋体" w:hAnsi="宋体" w:cs="宋体"/>
          <w:color w:val="000000" w:themeColor="text1"/>
          <w:sz w:val="28"/>
          <w:szCs w:val="28"/>
          <w14:textFill>
            <w14:solidFill>
              <w14:schemeClr w14:val="tx1"/>
            </w14:solidFill>
          </w14:textFill>
        </w:rPr>
        <w:t>工作；有权</w:t>
      </w:r>
      <w:r>
        <w:rPr>
          <w:rFonts w:ascii="宋体" w:hAnsi="宋体" w:cs="宋体"/>
          <w:color w:val="000000" w:themeColor="text1"/>
          <w:sz w:val="28"/>
          <w:szCs w:val="28"/>
          <w14:textFill>
            <w14:solidFill>
              <w14:schemeClr w14:val="tx1"/>
            </w14:solidFill>
          </w14:textFill>
        </w:rPr>
        <w:t>要求乙方</w:t>
      </w:r>
      <w:r>
        <w:rPr>
          <w:rFonts w:hint="eastAsia" w:ascii="宋体" w:hAnsi="宋体" w:cs="宋体"/>
          <w:color w:val="000000" w:themeColor="text1"/>
          <w:sz w:val="28"/>
          <w:szCs w:val="28"/>
          <w14:textFill>
            <w14:solidFill>
              <w14:schemeClr w14:val="tx1"/>
            </w14:solidFill>
          </w14:textFill>
        </w:rPr>
        <w:t>配合</w:t>
      </w:r>
      <w:r>
        <w:rPr>
          <w:rFonts w:ascii="宋体" w:hAnsi="宋体" w:cs="宋体"/>
          <w:color w:val="000000" w:themeColor="text1"/>
          <w:sz w:val="28"/>
          <w:szCs w:val="28"/>
          <w14:textFill>
            <w14:solidFill>
              <w14:schemeClr w14:val="tx1"/>
            </w14:solidFill>
          </w14:textFill>
        </w:rPr>
        <w:t>提供</w:t>
      </w:r>
      <w:r>
        <w:rPr>
          <w:rFonts w:hint="eastAsia" w:ascii="宋体" w:hAnsi="宋体" w:cs="宋体"/>
          <w:color w:val="000000" w:themeColor="text1"/>
          <w:sz w:val="28"/>
          <w:szCs w:val="28"/>
          <w14:textFill>
            <w14:solidFill>
              <w14:schemeClr w14:val="tx1"/>
            </w14:solidFill>
          </w14:textFill>
        </w:rPr>
        <w:t>委托</w:t>
      </w:r>
      <w:r>
        <w:rPr>
          <w:rFonts w:ascii="宋体" w:hAnsi="宋体" w:cs="宋体"/>
          <w:color w:val="000000" w:themeColor="text1"/>
          <w:sz w:val="28"/>
          <w:szCs w:val="28"/>
          <w14:textFill>
            <w14:solidFill>
              <w14:schemeClr w14:val="tx1"/>
            </w14:solidFill>
          </w14:textFill>
        </w:rPr>
        <w:t>代理</w:t>
      </w:r>
      <w:r>
        <w:rPr>
          <w:rFonts w:hint="eastAsia" w:ascii="宋体" w:hAnsi="宋体" w:cs="宋体"/>
          <w:color w:val="000000" w:themeColor="text1"/>
          <w:sz w:val="28"/>
          <w:szCs w:val="28"/>
          <w14:textFill>
            <w14:solidFill>
              <w14:schemeClr w14:val="tx1"/>
            </w14:solidFill>
          </w14:textFill>
        </w:rPr>
        <w:t>事项</w:t>
      </w:r>
      <w:r>
        <w:rPr>
          <w:rFonts w:ascii="宋体" w:hAnsi="宋体" w:cs="宋体"/>
          <w:color w:val="000000" w:themeColor="text1"/>
          <w:sz w:val="28"/>
          <w:szCs w:val="28"/>
          <w14:textFill>
            <w14:solidFill>
              <w14:schemeClr w14:val="tx1"/>
            </w14:solidFill>
          </w14:textFill>
        </w:rPr>
        <w:t>相关的各类信息。</w:t>
      </w:r>
    </w:p>
    <w:p>
      <w:pPr>
        <w:pStyle w:val="17"/>
        <w:ind w:left="66"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向乙方提供《中山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进口货物采购合同》、中文产品彩页（如有）及免税申办材料。</w:t>
      </w:r>
    </w:p>
    <w:p>
      <w:pPr>
        <w:pStyle w:val="17"/>
        <w:ind w:left="66"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3审核确认</w:t>
      </w:r>
      <w:r>
        <w:rPr>
          <w:rFonts w:ascii="宋体" w:hAnsi="宋体" w:cs="宋体"/>
          <w:color w:val="000000" w:themeColor="text1"/>
          <w:sz w:val="28"/>
          <w:szCs w:val="28"/>
          <w14:textFill>
            <w14:solidFill>
              <w14:schemeClr w14:val="tx1"/>
            </w14:solidFill>
          </w14:textFill>
        </w:rPr>
        <w:t>进口</w:t>
      </w:r>
      <w:r>
        <w:rPr>
          <w:rFonts w:hint="eastAsia" w:ascii="宋体" w:hAnsi="宋体" w:cs="宋体"/>
          <w:color w:val="000000" w:themeColor="text1"/>
          <w:sz w:val="28"/>
          <w:szCs w:val="28"/>
          <w14:textFill>
            <w14:solidFill>
              <w14:schemeClr w14:val="tx1"/>
            </w14:solidFill>
          </w14:textFill>
        </w:rPr>
        <w:t>货物</w:t>
      </w:r>
      <w:r>
        <w:rPr>
          <w:rFonts w:ascii="宋体" w:hAnsi="宋体" w:cs="宋体"/>
          <w:color w:val="000000" w:themeColor="text1"/>
          <w:sz w:val="28"/>
          <w:szCs w:val="28"/>
          <w14:textFill>
            <w14:solidFill>
              <w14:schemeClr w14:val="tx1"/>
            </w14:solidFill>
          </w14:textFill>
        </w:rPr>
        <w:t>的免税申请资料</w:t>
      </w:r>
      <w:r>
        <w:rPr>
          <w:rFonts w:hint="eastAsia" w:ascii="宋体" w:hAnsi="宋体" w:cs="宋体"/>
          <w:color w:val="000000" w:themeColor="text1"/>
          <w:sz w:val="28"/>
          <w:szCs w:val="28"/>
          <w14:textFill>
            <w14:solidFill>
              <w14:schemeClr w14:val="tx1"/>
            </w14:solidFill>
          </w14:textFill>
        </w:rPr>
        <w:t>。</w:t>
      </w:r>
    </w:p>
    <w:p>
      <w:pPr>
        <w:pStyle w:val="17"/>
        <w:ind w:left="66"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4按时支付代理服务费。</w:t>
      </w:r>
    </w:p>
    <w:p>
      <w:pPr>
        <w:pStyle w:val="17"/>
        <w:ind w:left="66" w:firstLine="560"/>
        <w:rPr>
          <w:rFonts w:ascii="宋体" w:hAnsi="宋体" w:cs="宋体"/>
          <w:color w:val="000000" w:themeColor="text1"/>
          <w:sz w:val="28"/>
          <w:szCs w:val="28"/>
          <w14:textFill>
            <w14:solidFill>
              <w14:schemeClr w14:val="tx1"/>
            </w14:solidFill>
          </w14:textFill>
        </w:rPr>
      </w:pPr>
      <w:sdt>
        <w:sdtPr>
          <w:tag w:val="tag27"/>
          <w:id w:val="27"/>
          <w:lock w:val="sdtLocked"/>
          <w15:appearance w15:val="hidden"/>
        </w:sdtPr>
        <w:sdtContent>
          <w:permStart w:id="30" w:edGrp="everyone"/>
          <w:r>
            <w:rPr>
              <w:rFonts w:ascii="宋体" w:hAnsi="宋体" w:cs="宋体"/>
              <w:color w:val="000000" w:themeColor="text1"/>
              <w:sz w:val="28"/>
              <w:szCs w:val="28"/>
              <w14:textFill>
                <w14:solidFill>
                  <w14:schemeClr w14:val="tx1"/>
                </w14:solidFill>
              </w14:textFill>
            </w:rPr>
            <w:t>□</w:t>
          </w:r>
        </w:sdtContent>
      </w:sdt>
      <w:permEnd w:id="30"/>
      <w:r>
        <w:rPr>
          <w:rFonts w:hint="eastAsia" w:ascii="宋体" w:hAnsi="宋体" w:cs="宋体"/>
          <w:color w:val="000000" w:themeColor="text1"/>
          <w:sz w:val="28"/>
          <w:szCs w:val="28"/>
          <w14:textFill>
            <w14:solidFill>
              <w14:schemeClr w14:val="tx1"/>
            </w14:solidFill>
          </w14:textFill>
        </w:rPr>
        <w:t xml:space="preserve"> 代理服务费由甲方支付的，在以下条件全部达成后，甲方应当向乙方支付代理服务费：（1）在乙方 </w:t>
      </w:r>
      <w:permStart w:id="31" w:edGrp="everyone"/>
      <w:sdt>
        <w:sdtPr>
          <w:tag w:val="tag28"/>
          <w:id w:val="28"/>
          <w:lock w:val="sdtLocked"/>
          <w15:appearance w15:val="hidden"/>
        </w:sdtPr>
        <w:sdtContent>
          <w:r>
            <w:rPr>
              <w:rFonts w:ascii="宋体" w:hAnsi="宋体" w:cs="宋体"/>
              <w:color w:val="000000" w:themeColor="text1"/>
              <w:sz w:val="28"/>
              <w:szCs w:val="28"/>
              <w14:textFill>
                <w14:solidFill>
                  <w14:schemeClr w14:val="tx1"/>
                </w14:solidFill>
              </w14:textFill>
            </w:rPr>
            <w:t>□</w:t>
          </w:r>
          <w:permEnd w:id="31"/>
        </w:sdtContent>
      </w:sdt>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完成签署《订购合同》/</w:t>
      </w:r>
      <w:r>
        <w:rPr>
          <w:rFonts w:ascii="宋体" w:hAnsi="宋体" w:cs="宋体"/>
          <w:color w:val="000000" w:themeColor="text1"/>
          <w:sz w:val="28"/>
          <w:szCs w:val="28"/>
          <w14:textFill>
            <w14:solidFill>
              <w14:schemeClr w14:val="tx1"/>
            </w14:solidFill>
          </w14:textFill>
        </w:rPr>
        <w:t xml:space="preserve"> </w:t>
      </w:r>
      <w:sdt>
        <w:sdtPr>
          <w:tag w:val="tag29"/>
          <w:id w:val="29"/>
          <w:lock w:val="sdtLocked"/>
          <w15:appearance w15:val="hidden"/>
        </w:sdtPr>
        <w:sdtContent>
          <w:permStart w:id="32" w:edGrp="everyone"/>
          <w:r>
            <w:rPr>
              <w:rFonts w:ascii="宋体" w:hAnsi="宋体" w:cs="宋体"/>
              <w:color w:val="000000" w:themeColor="text1"/>
              <w:sz w:val="28"/>
              <w:szCs w:val="28"/>
              <w14:textFill>
                <w14:solidFill>
                  <w14:schemeClr w14:val="tx1"/>
                </w14:solidFill>
              </w14:textFill>
            </w:rPr>
            <w:t>□</w:t>
          </w:r>
          <w:bookmarkStart w:id="1" w:name="_Hlk104991149"/>
          <w:permEnd w:id="32"/>
        </w:sdtContent>
      </w:sdt>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进口货物免税获批后</w:t>
      </w:r>
      <w:bookmarkEnd w:id="1"/>
      <w:r>
        <w:rPr>
          <w:rFonts w:hint="eastAsia" w:ascii="宋体" w:hAnsi="宋体" w:cs="宋体"/>
          <w:color w:val="000000" w:themeColor="text1"/>
          <w:sz w:val="28"/>
          <w:szCs w:val="28"/>
          <w14:textFill>
            <w14:solidFill>
              <w14:schemeClr w14:val="tx1"/>
            </w14:solidFill>
          </w14:textFill>
        </w:rPr>
        <w:t>；（2）收到乙方开具的支付</w:t>
      </w:r>
      <w:r>
        <w:rPr>
          <w:rFonts w:ascii="宋体" w:hAnsi="宋体" w:cs="宋体"/>
          <w:color w:val="000000" w:themeColor="text1"/>
          <w:sz w:val="28"/>
          <w:szCs w:val="28"/>
          <w14:textFill>
            <w14:solidFill>
              <w14:schemeClr w14:val="tx1"/>
            </w14:solidFill>
          </w14:textFill>
        </w:rPr>
        <w:t>货款及代理</w:t>
      </w:r>
      <w:r>
        <w:rPr>
          <w:rFonts w:hint="eastAsia" w:ascii="宋体" w:hAnsi="宋体" w:cs="宋体"/>
          <w:color w:val="000000" w:themeColor="text1"/>
          <w:sz w:val="28"/>
          <w:szCs w:val="28"/>
          <w14:textFill>
            <w14:solidFill>
              <w14:schemeClr w14:val="tx1"/>
            </w14:solidFill>
          </w14:textFill>
        </w:rPr>
        <w:t>服务</w:t>
      </w:r>
      <w:r>
        <w:rPr>
          <w:rFonts w:ascii="宋体" w:hAnsi="宋体" w:cs="宋体"/>
          <w:color w:val="000000" w:themeColor="text1"/>
          <w:sz w:val="28"/>
          <w:szCs w:val="28"/>
          <w14:textFill>
            <w14:solidFill>
              <w14:schemeClr w14:val="tx1"/>
            </w14:solidFill>
          </w14:textFill>
        </w:rPr>
        <w:t>费的</w:t>
      </w:r>
      <w:r>
        <w:rPr>
          <w:rFonts w:hint="eastAsia" w:ascii="宋体" w:hAnsi="宋体" w:cs="宋体"/>
          <w:color w:val="000000" w:themeColor="text1"/>
          <w:sz w:val="28"/>
          <w:szCs w:val="28"/>
          <w14:textFill>
            <w14:solidFill>
              <w14:schemeClr w14:val="tx1"/>
            </w14:solidFill>
          </w14:textFill>
        </w:rPr>
        <w:t>付款通知书后支付；（3）乙方向甲方开具等额正式发票。</w:t>
      </w:r>
    </w:p>
    <w:p>
      <w:pPr>
        <w:pStyle w:val="17"/>
        <w:ind w:left="66" w:firstLine="560"/>
        <w:rPr>
          <w:rFonts w:ascii="宋体" w:hAnsi="宋体" w:cs="宋体"/>
          <w:color w:val="000000" w:themeColor="text1"/>
          <w:sz w:val="28"/>
          <w:szCs w:val="28"/>
          <w14:textFill>
            <w14:solidFill>
              <w14:schemeClr w14:val="tx1"/>
            </w14:solidFill>
          </w14:textFill>
        </w:rPr>
      </w:pPr>
      <w:permStart w:id="33" w:edGrp="everyone"/>
      <w:sdt>
        <w:sdtPr>
          <w:tag w:val="tag30"/>
          <w:id w:val="30"/>
          <w:lock w:val="sdtLocked"/>
          <w15:appearance w15:val="hidden"/>
        </w:sdtPr>
        <w:sdtContent>
          <w:r>
            <w:rPr>
              <w:rFonts w:ascii="宋体" w:hAnsi="宋体" w:cs="宋体"/>
              <w:color w:val="000000" w:themeColor="text1"/>
              <w:sz w:val="28"/>
              <w:szCs w:val="28"/>
              <w14:textFill>
                <w14:solidFill>
                  <w14:schemeClr w14:val="tx1"/>
                </w14:solidFill>
              </w14:textFill>
            </w:rPr>
            <w:t>□</w:t>
          </w:r>
        </w:sdtContent>
      </w:sdt>
      <w:permEnd w:id="33"/>
      <w:r>
        <w:rPr>
          <w:rFonts w:hint="eastAsia" w:ascii="宋体" w:hAnsi="宋体" w:cs="宋体"/>
          <w:color w:val="000000" w:themeColor="text1"/>
          <w:sz w:val="28"/>
          <w:szCs w:val="28"/>
          <w14:textFill>
            <w14:solidFill>
              <w14:schemeClr w14:val="tx1"/>
            </w14:solidFill>
          </w14:textFill>
        </w:rPr>
        <w:t xml:space="preserve"> 代理服务费由甲方指定地供应商支付的，甲方应当在乙方完成《订购合同》签署且进口货物免税获批后，</w:t>
      </w:r>
      <w:r>
        <w:rPr>
          <w:rFonts w:ascii="宋体" w:hAnsi="宋体" w:cs="宋体"/>
          <w:color w:val="000000" w:themeColor="text1"/>
          <w:sz w:val="28"/>
          <w:szCs w:val="28"/>
          <w14:textFill>
            <w14:solidFill>
              <w14:schemeClr w14:val="tx1"/>
            </w14:solidFill>
          </w14:textFill>
        </w:rPr>
        <w:t>督促</w:t>
      </w:r>
      <w:r>
        <w:rPr>
          <w:rFonts w:hint="eastAsia" w:ascii="宋体" w:hAnsi="宋体" w:cs="宋体"/>
          <w:color w:val="000000" w:themeColor="text1"/>
          <w:sz w:val="28"/>
          <w:szCs w:val="28"/>
          <w14:textFill>
            <w14:solidFill>
              <w14:schemeClr w14:val="tx1"/>
            </w14:solidFill>
          </w14:textFill>
        </w:rPr>
        <w:t>指定</w:t>
      </w:r>
      <w:r>
        <w:rPr>
          <w:rFonts w:ascii="宋体" w:hAnsi="宋体" w:cs="宋体"/>
          <w:color w:val="000000" w:themeColor="text1"/>
          <w:sz w:val="28"/>
          <w:szCs w:val="28"/>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按付款通知书</w:t>
      </w:r>
      <w:r>
        <w:rPr>
          <w:rFonts w:ascii="宋体" w:hAnsi="宋体" w:cs="宋体"/>
          <w:color w:val="000000" w:themeColor="text1"/>
          <w:sz w:val="28"/>
          <w:szCs w:val="28"/>
          <w14:textFill>
            <w14:solidFill>
              <w14:schemeClr w14:val="tx1"/>
            </w14:solidFill>
          </w14:textFill>
        </w:rPr>
        <w:t>时限</w:t>
      </w:r>
      <w:r>
        <w:rPr>
          <w:rFonts w:hint="eastAsia" w:ascii="宋体" w:hAnsi="宋体" w:cs="宋体"/>
          <w:color w:val="000000" w:themeColor="text1"/>
          <w:sz w:val="28"/>
          <w:szCs w:val="28"/>
          <w14:textFill>
            <w14:solidFill>
              <w14:schemeClr w14:val="tx1"/>
            </w14:solidFill>
          </w14:textFill>
        </w:rPr>
        <w:t>支付款项。</w:t>
      </w:r>
    </w:p>
    <w:p>
      <w:pPr>
        <w:pStyle w:val="17"/>
        <w:ind w:left="66"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.5 委托事项非因乙方原因撤销、终止，甲方需向乙方支付已实际发生的费用。费用采用实报实销的方式结算，未发生部分的费用应当原路返还。</w:t>
      </w:r>
    </w:p>
    <w:p>
      <w:pPr>
        <w:outlineLvl w:val="0"/>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6</w:t>
      </w:r>
      <w:r>
        <w:rPr>
          <w:rFonts w:hint="eastAsia" w:ascii="宋体" w:hAnsi="宋体" w:cs="宋体"/>
          <w:b/>
          <w:bCs/>
          <w:color w:val="000000" w:themeColor="text1"/>
          <w:sz w:val="28"/>
          <w:szCs w:val="28"/>
          <w14:textFill>
            <w14:solidFill>
              <w14:schemeClr w14:val="tx1"/>
            </w14:solidFill>
          </w14:textFill>
        </w:rPr>
        <w:t>. 乙方的权利和义务</w:t>
      </w:r>
    </w:p>
    <w:p>
      <w:pP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6.1 </w:t>
      </w:r>
      <w:r>
        <w:rPr>
          <w:rFonts w:hint="eastAsia" w:ascii="宋体" w:hAnsi="宋体" w:cs="宋体"/>
          <w:color w:val="000000" w:themeColor="text1"/>
          <w:sz w:val="28"/>
          <w:szCs w:val="28"/>
          <w14:textFill>
            <w14:solidFill>
              <w14:schemeClr w14:val="tx1"/>
            </w14:solidFill>
          </w14:textFill>
        </w:rPr>
        <w:t>有权</w:t>
      </w:r>
      <w:r>
        <w:rPr>
          <w:rFonts w:ascii="宋体" w:hAnsi="宋体" w:cs="宋体"/>
          <w:color w:val="000000" w:themeColor="text1"/>
          <w:sz w:val="28"/>
          <w:szCs w:val="28"/>
          <w14:textFill>
            <w14:solidFill>
              <w14:schemeClr w14:val="tx1"/>
            </w14:solidFill>
          </w14:textFill>
        </w:rPr>
        <w:t>要求甲方提供</w:t>
      </w:r>
      <w:r>
        <w:rPr>
          <w:rFonts w:hint="eastAsia" w:ascii="宋体" w:hAnsi="宋体" w:cs="宋体"/>
          <w:color w:val="000000" w:themeColor="text1"/>
          <w:sz w:val="28"/>
          <w:szCs w:val="28"/>
          <w14:textFill>
            <w14:solidFill>
              <w14:schemeClr w14:val="tx1"/>
            </w14:solidFill>
          </w14:textFill>
        </w:rPr>
        <w:t>办理委托事项所需的</w:t>
      </w:r>
      <w:r>
        <w:rPr>
          <w:rFonts w:ascii="宋体" w:hAnsi="宋体" w:cs="宋体"/>
          <w:color w:val="000000" w:themeColor="text1"/>
          <w:sz w:val="28"/>
          <w:szCs w:val="28"/>
          <w14:textFill>
            <w14:solidFill>
              <w14:schemeClr w14:val="tx1"/>
            </w14:solidFill>
          </w14:textFill>
        </w:rPr>
        <w:t>材料。</w:t>
      </w:r>
      <w:r>
        <w:rPr>
          <w:rFonts w:hint="eastAsia" w:ascii="宋体" w:hAnsi="宋体" w:cs="宋体"/>
          <w:color w:val="000000" w:themeColor="text1"/>
          <w:sz w:val="28"/>
          <w:szCs w:val="28"/>
          <w14:textFill>
            <w14:solidFill>
              <w14:schemeClr w14:val="tx1"/>
            </w14:solidFill>
          </w14:textFill>
        </w:rPr>
        <w:t>若甲方</w:t>
      </w:r>
      <w:r>
        <w:rPr>
          <w:rFonts w:ascii="宋体" w:hAnsi="宋体" w:cs="宋体"/>
          <w:color w:val="000000" w:themeColor="text1"/>
          <w:sz w:val="28"/>
          <w:szCs w:val="28"/>
          <w14:textFill>
            <w14:solidFill>
              <w14:schemeClr w14:val="tx1"/>
            </w14:solidFill>
          </w14:textFill>
        </w:rPr>
        <w:t>提供的材料</w:t>
      </w:r>
      <w:r>
        <w:rPr>
          <w:rFonts w:hint="eastAsia" w:ascii="宋体" w:hAnsi="宋体" w:cs="宋体"/>
          <w:color w:val="000000" w:themeColor="text1"/>
          <w:sz w:val="28"/>
          <w:szCs w:val="28"/>
          <w14:textFill>
            <w14:solidFill>
              <w14:schemeClr w14:val="tx1"/>
            </w14:solidFill>
          </w14:textFill>
        </w:rPr>
        <w:t>不全</w:t>
      </w:r>
      <w:r>
        <w:rPr>
          <w:rFonts w:ascii="宋体" w:hAnsi="宋体" w:cs="宋体"/>
          <w:color w:val="000000" w:themeColor="text1"/>
          <w:sz w:val="28"/>
          <w:szCs w:val="28"/>
          <w14:textFill>
            <w14:solidFill>
              <w14:schemeClr w14:val="tx1"/>
            </w14:solidFill>
          </w14:textFill>
        </w:rPr>
        <w:t>或有</w:t>
      </w:r>
      <w:r>
        <w:rPr>
          <w:rFonts w:hint="eastAsia" w:ascii="宋体" w:hAnsi="宋体" w:cs="宋体"/>
          <w:color w:val="000000" w:themeColor="text1"/>
          <w:sz w:val="28"/>
          <w:szCs w:val="28"/>
          <w14:textFill>
            <w14:solidFill>
              <w14:schemeClr w14:val="tx1"/>
            </w14:solidFill>
          </w14:textFill>
        </w:rPr>
        <w:t>误</w:t>
      </w:r>
      <w:r>
        <w:rPr>
          <w:rFonts w:ascii="宋体" w:hAnsi="宋体" w:cs="宋体"/>
          <w:color w:val="000000" w:themeColor="text1"/>
          <w:sz w:val="28"/>
          <w:szCs w:val="28"/>
          <w14:textFill>
            <w14:solidFill>
              <w14:schemeClr w14:val="tx1"/>
            </w14:solidFill>
          </w14:textFill>
        </w:rPr>
        <w:t>，有权要求甲方补齐或修正材料。</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2乙方应熟悉国家科教免税政策以及各项订舱、运输、报税、报关、清关、商检等进口相关的各种办事程序，并按法律法规的规定、税务机关的办事规程、海关部门、运输部门及其他相关主管部门的办事规程和要求执行有关代理业务。</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.3严格按甲方提供的《中山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进口货物采购合同》的内容和要求签订和</w:t>
      </w:r>
      <w:r>
        <w:rPr>
          <w:rFonts w:ascii="宋体" w:hAnsi="宋体" w:cs="宋体"/>
          <w:color w:val="000000" w:themeColor="text1"/>
          <w:sz w:val="28"/>
          <w:szCs w:val="28"/>
          <w14:textFill>
            <w14:solidFill>
              <w14:schemeClr w14:val="tx1"/>
            </w14:solidFill>
          </w14:textFill>
        </w:rPr>
        <w:t>履行</w:t>
      </w:r>
      <w:r>
        <w:rPr>
          <w:rFonts w:hint="eastAsia" w:ascii="宋体" w:hAnsi="宋体" w:cs="宋体"/>
          <w:color w:val="000000" w:themeColor="text1"/>
          <w:sz w:val="28"/>
          <w:szCs w:val="28"/>
          <w14:textFill>
            <w14:solidFill>
              <w14:schemeClr w14:val="tx1"/>
            </w14:solidFill>
          </w14:textFill>
        </w:rPr>
        <w:t>《订购合同》。如甲方需变更《中山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进口货物采购合同》内容，乙方应暂停签订，待甲方书面确认后再按照修改后的《中山</w:t>
      </w:r>
      <w:r>
        <w:rPr>
          <w:rFonts w:ascii="宋体" w:hAnsi="宋体" w:cs="宋体"/>
          <w:color w:val="000000" w:themeColor="text1"/>
          <w:sz w:val="28"/>
          <w:szCs w:val="28"/>
          <w14:textFill>
            <w14:solidFill>
              <w14:schemeClr w14:val="tx1"/>
            </w14:solidFill>
          </w14:textFill>
        </w:rPr>
        <w:t>大学</w:t>
      </w:r>
      <w:r>
        <w:rPr>
          <w:rFonts w:hint="eastAsia" w:ascii="宋体" w:hAnsi="宋体" w:cs="宋体"/>
          <w:color w:val="000000" w:themeColor="text1"/>
          <w:sz w:val="28"/>
          <w:szCs w:val="28"/>
          <w14:textFill>
            <w14:solidFill>
              <w14:schemeClr w14:val="tx1"/>
            </w14:solidFill>
          </w14:textFill>
        </w:rPr>
        <w:t>进口货物采购合同》签订和</w:t>
      </w:r>
      <w:r>
        <w:rPr>
          <w:rFonts w:ascii="宋体" w:hAnsi="宋体" w:cs="宋体"/>
          <w:color w:val="000000" w:themeColor="text1"/>
          <w:sz w:val="28"/>
          <w:szCs w:val="28"/>
          <w14:textFill>
            <w14:solidFill>
              <w14:schemeClr w14:val="tx1"/>
            </w14:solidFill>
          </w14:textFill>
        </w:rPr>
        <w:t>履行</w:t>
      </w:r>
      <w:r>
        <w:rPr>
          <w:rFonts w:hint="eastAsia" w:ascii="宋体" w:hAnsi="宋体" w:cs="宋体"/>
          <w:color w:val="000000" w:themeColor="text1"/>
          <w:sz w:val="28"/>
          <w:szCs w:val="28"/>
          <w14:textFill>
            <w14:solidFill>
              <w14:schemeClr w14:val="tx1"/>
            </w14:solidFill>
          </w14:textFill>
        </w:rPr>
        <w:t>新《订购合同》。</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4根据甲乙双方约定的时限和流程开展免税申报工作。具体时限以甲方书面通知为准。</w:t>
      </w:r>
      <w:r>
        <w:rPr>
          <w:rFonts w:ascii="宋体" w:hAnsi="宋体" w:cs="宋体"/>
          <w:color w:val="000000" w:themeColor="text1"/>
          <w:sz w:val="28"/>
          <w:szCs w:val="28"/>
          <w14:textFill>
            <w14:solidFill>
              <w14:schemeClr w14:val="tx1"/>
            </w14:solidFill>
          </w14:textFill>
        </w:rPr>
        <w:t xml:space="preserve"> </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5乙方查询到甲方免税申请获批准后，应及时打印免税证企业留存单并妥善保管。乙方必须在免税获批或免税未批但甲方用户明确同意征税进口后，方可通知《订购合同》的销售方发货；如因货期太长等原因导致免税证过期时，乙方应在免税证有效期截止前</w:t>
      </w:r>
      <w:r>
        <w:rPr>
          <w:rFonts w:ascii="宋体" w:hAnsi="宋体" w:cs="宋体"/>
          <w:color w:val="000000" w:themeColor="text1"/>
          <w:sz w:val="28"/>
          <w:szCs w:val="28"/>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个工作日通知甲方，获得甲方同意后3个</w:t>
      </w:r>
      <w:r>
        <w:rPr>
          <w:rFonts w:ascii="宋体" w:hAnsi="宋体" w:cs="宋体"/>
          <w:color w:val="000000" w:themeColor="text1"/>
          <w:sz w:val="28"/>
          <w:szCs w:val="28"/>
          <w14:textFill>
            <w14:solidFill>
              <w14:schemeClr w14:val="tx1"/>
            </w14:solidFill>
          </w14:textFill>
        </w:rPr>
        <w:t>工作日内</w:t>
      </w:r>
      <w:r>
        <w:rPr>
          <w:rFonts w:hint="eastAsia" w:ascii="宋体" w:hAnsi="宋体" w:cs="宋体"/>
          <w:color w:val="000000" w:themeColor="text1"/>
          <w:sz w:val="28"/>
          <w:szCs w:val="28"/>
          <w14:textFill>
            <w14:solidFill>
              <w14:schemeClr w14:val="tx1"/>
            </w14:solidFill>
          </w14:textFill>
        </w:rPr>
        <w:t>向海关办理延期手续。</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.6负责办理货物进口许可证、商检和报关等一切进口事宜。当报关提货清单（装箱单）出现与《订购合同》清单不一致时不能提货，须立即报告甲方共同处理；货物必须由</w:t>
      </w:r>
      <w:r>
        <w:rPr>
          <w:rFonts w:ascii="宋体" w:hAnsi="宋体" w:cs="宋体"/>
          <w:color w:val="000000" w:themeColor="text1"/>
          <w:sz w:val="28"/>
          <w:szCs w:val="28"/>
          <w14:textFill>
            <w14:solidFill>
              <w14:schemeClr w14:val="tx1"/>
            </w14:solidFill>
          </w14:textFill>
        </w:rPr>
        <w:t>乙方委托的物流公司</w:t>
      </w:r>
      <w:r>
        <w:rPr>
          <w:rFonts w:hint="eastAsia" w:ascii="宋体" w:hAnsi="宋体" w:cs="宋体"/>
          <w:color w:val="000000" w:themeColor="text1"/>
          <w:sz w:val="28"/>
          <w:szCs w:val="28"/>
          <w14:textFill>
            <w14:solidFill>
              <w14:schemeClr w14:val="tx1"/>
            </w14:solidFill>
          </w14:textFill>
        </w:rPr>
        <w:t>送至甲方用户指定场所,未经</w:t>
      </w:r>
      <w:r>
        <w:rPr>
          <w:rFonts w:ascii="宋体" w:hAnsi="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14:textFill>
            <w14:solidFill>
              <w14:schemeClr w14:val="tx1"/>
            </w14:solidFill>
          </w14:textFill>
        </w:rPr>
        <w:t>书面</w:t>
      </w:r>
      <w:r>
        <w:rPr>
          <w:rFonts w:ascii="宋体" w:hAnsi="宋体" w:cs="宋体"/>
          <w:color w:val="000000" w:themeColor="text1"/>
          <w:sz w:val="28"/>
          <w:szCs w:val="28"/>
          <w14:textFill>
            <w14:solidFill>
              <w14:schemeClr w14:val="tx1"/>
            </w14:solidFill>
          </w14:textFill>
        </w:rPr>
        <w:t>许可，</w:t>
      </w:r>
      <w:r>
        <w:rPr>
          <w:rFonts w:hint="eastAsia" w:ascii="宋体" w:hAnsi="宋体" w:cs="宋体"/>
          <w:color w:val="000000" w:themeColor="text1"/>
          <w:sz w:val="28"/>
          <w:szCs w:val="28"/>
          <w14:textFill>
            <w14:solidFill>
              <w14:schemeClr w14:val="tx1"/>
            </w14:solidFill>
          </w14:textFill>
        </w:rPr>
        <w:t>不得交供应商转送（异地清关</w:t>
      </w:r>
      <w:r>
        <w:rPr>
          <w:rFonts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14:textFill>
            <w14:solidFill>
              <w14:schemeClr w14:val="tx1"/>
            </w14:solidFill>
          </w14:textFill>
        </w:rPr>
        <w:t>除外）。如因第三方运输原因导致货物部分或全部损坏、损毁、遗失、失窃或其他情形进而导致货物无法完整、完好交付时，乙方应立即协助甲方向运输方和保险公司进行索赔、报险。若未能履行上述要求导致经济损失或处罚的，由乙方承担全部责任。</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.7 货物抵达甲方约定地址后，乙方及时组织甲方</w:t>
      </w:r>
      <w:r>
        <w:rPr>
          <w:rFonts w:ascii="宋体" w:hAnsi="宋体" w:cs="宋体"/>
          <w:color w:val="000000" w:themeColor="text1"/>
          <w:sz w:val="28"/>
          <w:szCs w:val="28"/>
          <w14:textFill>
            <w14:solidFill>
              <w14:schemeClr w14:val="tx1"/>
            </w14:solidFill>
          </w14:textFill>
        </w:rPr>
        <w:t>用户、供应商</w:t>
      </w:r>
      <w:r>
        <w:rPr>
          <w:rFonts w:hint="eastAsia" w:ascii="宋体" w:hAnsi="宋体" w:cs="宋体"/>
          <w:color w:val="000000" w:themeColor="text1"/>
          <w:sz w:val="28"/>
          <w:szCs w:val="28"/>
          <w14:textFill>
            <w14:solidFill>
              <w14:schemeClr w14:val="tx1"/>
            </w14:solidFill>
          </w14:textFill>
        </w:rPr>
        <w:t>三方同时在场开箱，若发现货物与《订购合同》清单有不符或有质量等问题，应立即通知甲方，并与甲方共同处理。</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.8 及时做好货款结算，乙方按实际支出</w:t>
      </w:r>
      <w:r>
        <w:rPr>
          <w:rFonts w:hint="eastAsia" w:ascii="宋体" w:hAnsi="宋体" w:cs="宋体"/>
          <w:color w:val="000000" w:themeColor="text1"/>
          <w:kern w:val="0"/>
          <w:sz w:val="28"/>
          <w:szCs w:val="28"/>
          <w14:textFill>
            <w14:solidFill>
              <w14:schemeClr w14:val="tx1"/>
            </w14:solidFill>
          </w14:textFill>
        </w:rPr>
        <w:t>货款</w:t>
      </w:r>
      <w:r>
        <w:rPr>
          <w:rFonts w:hint="eastAsia" w:ascii="宋体" w:hAnsi="宋体" w:cs="宋体"/>
          <w:color w:val="000000" w:themeColor="text1"/>
          <w:sz w:val="28"/>
          <w:szCs w:val="28"/>
          <w14:textFill>
            <w14:solidFill>
              <w14:schemeClr w14:val="tx1"/>
            </w14:solidFill>
          </w14:textFill>
        </w:rPr>
        <w:t>与甲方结算（多退少补），并向甲方用户开具结算单据，包括但不限于免税证及报关单的复印件、商业发票、银行水单、外贸代理服务手续费发票。</w:t>
      </w:r>
    </w:p>
    <w:p>
      <w:pPr>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.9 如货物存在质量问题，乙方应及时按甲方索赔要求提出索赔。若索赔成功，乙方应在收到赔款后</w:t>
      </w:r>
      <w:r>
        <w:rPr>
          <w:rFonts w:ascii="宋体" w:hAnsi="宋体" w:cs="宋体"/>
          <w:color w:val="000000" w:themeColor="text1"/>
          <w:sz w:val="28"/>
          <w:szCs w:val="28"/>
          <w14:textFill>
            <w14:solidFill>
              <w14:schemeClr w14:val="tx1"/>
            </w14:solidFill>
          </w14:textFill>
        </w:rPr>
        <w:t>12个工作日内</w:t>
      </w:r>
      <w:r>
        <w:rPr>
          <w:rFonts w:hint="eastAsia" w:ascii="宋体" w:hAnsi="宋体" w:cs="宋体"/>
          <w:color w:val="000000" w:themeColor="text1"/>
          <w:sz w:val="28"/>
          <w:szCs w:val="28"/>
          <w14:textFill>
            <w14:solidFill>
              <w14:schemeClr w14:val="tx1"/>
            </w14:solidFill>
          </w14:textFill>
        </w:rPr>
        <w:t>把索赔款全额交予甲方。乙方未按甲方要求提出索赔、或因乙方原因造成索赔未能成功的，乙方应赔偿甲方因此遭受的全部损失。</w:t>
      </w:r>
    </w:p>
    <w:p>
      <w:pPr>
        <w:ind w:firstLine="560" w:firstLineChars="200"/>
        <w:rPr>
          <w:rFonts w:ascii="宋体" w:hAnsi="宋体" w:cs="宋体"/>
          <w:color w:val="000000" w:themeColor="text1"/>
          <w:sz w:val="28"/>
          <w:szCs w:val="28"/>
          <w14:textFill>
            <w14:solidFill>
              <w14:schemeClr w14:val="tx1"/>
            </w14:solidFill>
          </w14:textFill>
        </w:rPr>
      </w:pPr>
    </w:p>
    <w:p>
      <w:pPr>
        <w:ind w:left="562" w:hanging="562" w:hangingChars="200"/>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7</w:t>
      </w:r>
      <w:r>
        <w:rPr>
          <w:rFonts w:hint="eastAsia" w:ascii="宋体" w:hAnsi="宋体" w:cs="宋体"/>
          <w:b/>
          <w:bCs/>
          <w:color w:val="000000" w:themeColor="text1"/>
          <w:sz w:val="28"/>
          <w:szCs w:val="28"/>
          <w14:textFill>
            <w14:solidFill>
              <w14:schemeClr w14:val="tx1"/>
            </w14:solidFill>
          </w14:textFill>
        </w:rPr>
        <w:t>. 违约责任</w:t>
      </w:r>
    </w:p>
    <w:p>
      <w:pPr>
        <w:pStyle w:val="9"/>
        <w:spacing w:before="0" w:beforeAutospacing="0" w:after="0" w:afterAutospacing="0"/>
        <w:ind w:firstLine="560" w:firstLineChars="200"/>
        <w:jc w:val="both"/>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rFonts w:hint="eastAsia"/>
          <w:color w:val="000000" w:themeColor="text1"/>
          <w:sz w:val="28"/>
          <w:szCs w:val="28"/>
          <w14:textFill>
            <w14:solidFill>
              <w14:schemeClr w14:val="tx1"/>
            </w14:solidFill>
          </w14:textFill>
        </w:rPr>
        <w:t>.1乙</w:t>
      </w:r>
      <w:r>
        <w:rPr>
          <w:rFonts w:hint="eastAsia"/>
          <w:bCs/>
          <w:color w:val="000000" w:themeColor="text1"/>
          <w:sz w:val="28"/>
          <w:szCs w:val="28"/>
          <w14:textFill>
            <w14:solidFill>
              <w14:schemeClr w14:val="tx1"/>
            </w14:solidFill>
          </w14:textFill>
        </w:rPr>
        <w:t>方违反本合同约定，</w:t>
      </w:r>
      <w:r>
        <w:rPr>
          <w:rFonts w:hint="eastAsia"/>
          <w:color w:val="000000" w:themeColor="text1"/>
          <w:sz w:val="28"/>
          <w:szCs w:val="28"/>
          <w14:textFill>
            <w14:solidFill>
              <w14:schemeClr w14:val="tx1"/>
            </w14:solidFill>
          </w14:textFill>
        </w:rPr>
        <w:t>造成甲方经济损失的</w:t>
      </w:r>
      <w:r>
        <w:rPr>
          <w:rFonts w:hint="eastAsia"/>
          <w:bCs/>
          <w:color w:val="000000" w:themeColor="text1"/>
          <w:sz w:val="28"/>
          <w:szCs w:val="28"/>
          <w14:textFill>
            <w14:solidFill>
              <w14:schemeClr w14:val="tx1"/>
            </w14:solidFill>
          </w14:textFill>
        </w:rPr>
        <w:t>，乙方应予赔偿。</w:t>
      </w:r>
    </w:p>
    <w:p>
      <w:pPr>
        <w:pStyle w:val="9"/>
        <w:spacing w:before="0" w:beforeAutospacing="0" w:after="0" w:afterAutospacing="0"/>
        <w:ind w:firstLine="560" w:firstLineChars="20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7</w:t>
      </w:r>
      <w:r>
        <w:rPr>
          <w:rFonts w:hint="eastAsia"/>
          <w:bCs/>
          <w:color w:val="000000" w:themeColor="text1"/>
          <w:sz w:val="28"/>
          <w:szCs w:val="28"/>
          <w14:textFill>
            <w14:solidFill>
              <w14:schemeClr w14:val="tx1"/>
            </w14:solidFill>
          </w14:textFill>
        </w:rPr>
        <w:t>.2由于乙方原因，乙方逾期履行本合同约定事项的，每逾期一天，按</w:t>
      </w:r>
      <w:r>
        <w:rPr>
          <w:rFonts w:hint="eastAsia"/>
          <w:color w:val="000000" w:themeColor="text1"/>
          <w:sz w:val="28"/>
          <w:szCs w:val="28"/>
          <w14:textFill>
            <w14:solidFill>
              <w14:schemeClr w14:val="tx1"/>
            </w14:solidFill>
          </w14:textFill>
        </w:rPr>
        <w:t>外贸代理服务费</w:t>
      </w:r>
      <w:r>
        <w:rPr>
          <w:rFonts w:hint="eastAsia"/>
          <w:bCs/>
          <w:color w:val="000000" w:themeColor="text1"/>
          <w:sz w:val="28"/>
          <w:szCs w:val="28"/>
          <w14:textFill>
            <w14:solidFill>
              <w14:schemeClr w14:val="tx1"/>
            </w14:solidFill>
          </w14:textFill>
        </w:rPr>
        <w:t>金额</w:t>
      </w:r>
      <w:r>
        <w:rPr>
          <w:bCs/>
          <w:color w:val="000000" w:themeColor="text1"/>
          <w:sz w:val="28"/>
          <w:szCs w:val="28"/>
          <w14:textFill>
            <w14:solidFill>
              <w14:schemeClr w14:val="tx1"/>
            </w14:solidFill>
          </w14:textFill>
        </w:rPr>
        <w:t>1</w:t>
      </w:r>
      <w:r>
        <w:rPr>
          <w:rFonts w:hint="eastAsia"/>
          <w:bCs/>
          <w:color w:val="000000" w:themeColor="text1"/>
          <w:sz w:val="28"/>
          <w:szCs w:val="28"/>
          <w14:textFill>
            <w14:solidFill>
              <w14:schemeClr w14:val="tx1"/>
            </w14:solidFill>
          </w14:textFill>
        </w:rPr>
        <w:t>‰向甲方支付违约金；逾期超过</w:t>
      </w:r>
      <w:r>
        <w:rPr>
          <w:bCs/>
          <w:color w:val="000000" w:themeColor="text1"/>
          <w:sz w:val="28"/>
          <w:szCs w:val="28"/>
          <w14:textFill>
            <w14:solidFill>
              <w14:schemeClr w14:val="tx1"/>
            </w14:solidFill>
          </w14:textFill>
        </w:rPr>
        <w:t>7个工作日的</w:t>
      </w:r>
      <w:r>
        <w:rPr>
          <w:rFonts w:hint="eastAsia"/>
          <w:bCs/>
          <w:color w:val="000000" w:themeColor="text1"/>
          <w:sz w:val="28"/>
          <w:szCs w:val="28"/>
          <w14:textFill>
            <w14:solidFill>
              <w14:schemeClr w14:val="tx1"/>
            </w14:solidFill>
          </w14:textFill>
        </w:rPr>
        <w:t>，甲方有权择一采取以下处理方式：</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（1）甲方有权解除本合同并要求</w:t>
      </w:r>
      <w:r>
        <w:rPr>
          <w:rFonts w:hint="eastAsia"/>
          <w:color w:val="000000" w:themeColor="text1"/>
          <w:sz w:val="28"/>
          <w:szCs w:val="28"/>
          <w14:textFill>
            <w14:solidFill>
              <w14:schemeClr w14:val="tx1"/>
            </w14:solidFill>
          </w14:textFill>
        </w:rPr>
        <w:t>乙方需退还甲方已支付的所有款项，并按外贸代理服务费金额的</w:t>
      </w:r>
      <w:r>
        <w:rPr>
          <w:color w:val="000000" w:themeColor="text1"/>
          <w:sz w:val="28"/>
          <w:szCs w:val="28"/>
          <w14:textFill>
            <w14:solidFill>
              <w14:schemeClr w14:val="tx1"/>
            </w14:solidFill>
          </w14:textFill>
        </w:rPr>
        <w:t>30%</w:t>
      </w:r>
      <w:r>
        <w:rPr>
          <w:rFonts w:hint="eastAsia"/>
          <w:color w:val="000000" w:themeColor="text1"/>
          <w:sz w:val="28"/>
          <w:szCs w:val="28"/>
          <w14:textFill>
            <w14:solidFill>
              <w14:schemeClr w14:val="tx1"/>
            </w14:solidFill>
          </w14:textFill>
        </w:rPr>
        <w:t>向甲方支付违约金，违约金不足以弥补甲方损失的，乙方应另行赔偿甲方；</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（2）双方继续履行合同，甲方有权要求乙方按逾期天数支付逾期违约金</w:t>
      </w:r>
      <w:r>
        <w:rPr>
          <w:color w:val="000000" w:themeColor="text1"/>
          <w:sz w:val="28"/>
          <w:szCs w:val="28"/>
          <w14:textFill>
            <w14:solidFill>
              <w14:schemeClr w14:val="tx1"/>
            </w14:solidFill>
          </w14:textFill>
        </w:rPr>
        <w:t>。</w:t>
      </w:r>
    </w:p>
    <w:p>
      <w:pPr>
        <w:pStyle w:val="9"/>
        <w:spacing w:before="0" w:beforeAutospacing="0" w:after="0" w:afterAutospacing="0"/>
        <w:ind w:firstLine="560" w:firstLineChars="200"/>
        <w:jc w:val="both"/>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7</w:t>
      </w:r>
      <w:r>
        <w:rPr>
          <w:bCs/>
          <w:color w:val="000000" w:themeColor="text1"/>
          <w:sz w:val="28"/>
          <w:szCs w:val="28"/>
          <w14:textFill>
            <w14:solidFill>
              <w14:schemeClr w14:val="tx1"/>
            </w14:solidFill>
          </w14:textFill>
        </w:rPr>
        <w:t xml:space="preserve">.3 </w:t>
      </w:r>
      <w:r>
        <w:rPr>
          <w:rFonts w:hint="eastAsia"/>
          <w:bCs/>
          <w:color w:val="000000" w:themeColor="text1"/>
          <w:sz w:val="28"/>
          <w:szCs w:val="28"/>
          <w14:textFill>
            <w14:solidFill>
              <w14:schemeClr w14:val="tx1"/>
            </w14:solidFill>
          </w14:textFill>
        </w:rPr>
        <w:t>乙方未履行第6</w:t>
      </w:r>
      <w:r>
        <w:rPr>
          <w:bCs/>
          <w:color w:val="000000" w:themeColor="text1"/>
          <w:sz w:val="28"/>
          <w:szCs w:val="28"/>
          <w14:textFill>
            <w14:solidFill>
              <w14:schemeClr w14:val="tx1"/>
            </w14:solidFill>
          </w14:textFill>
        </w:rPr>
        <w:t>.3</w:t>
      </w:r>
      <w:r>
        <w:rPr>
          <w:rFonts w:hint="eastAsia"/>
          <w:bCs/>
          <w:color w:val="000000" w:themeColor="text1"/>
          <w:sz w:val="28"/>
          <w:szCs w:val="28"/>
          <w14:textFill>
            <w14:solidFill>
              <w14:schemeClr w14:val="tx1"/>
            </w14:solidFill>
          </w14:textFill>
        </w:rPr>
        <w:t>条、第6</w:t>
      </w:r>
      <w:r>
        <w:rPr>
          <w:bCs/>
          <w:color w:val="000000" w:themeColor="text1"/>
          <w:sz w:val="28"/>
          <w:szCs w:val="28"/>
          <w14:textFill>
            <w14:solidFill>
              <w14:schemeClr w14:val="tx1"/>
            </w14:solidFill>
          </w14:textFill>
        </w:rPr>
        <w:t>.6</w:t>
      </w:r>
      <w:r>
        <w:rPr>
          <w:rFonts w:hint="eastAsia"/>
          <w:bCs/>
          <w:color w:val="000000" w:themeColor="text1"/>
          <w:sz w:val="28"/>
          <w:szCs w:val="28"/>
          <w14:textFill>
            <w14:solidFill>
              <w14:schemeClr w14:val="tx1"/>
            </w14:solidFill>
          </w14:textFill>
        </w:rPr>
        <w:t>条及第6</w:t>
      </w:r>
      <w:r>
        <w:rPr>
          <w:bCs/>
          <w:color w:val="000000" w:themeColor="text1"/>
          <w:sz w:val="28"/>
          <w:szCs w:val="28"/>
          <w14:textFill>
            <w14:solidFill>
              <w14:schemeClr w14:val="tx1"/>
            </w14:solidFill>
          </w14:textFill>
        </w:rPr>
        <w:t>.9</w:t>
      </w:r>
      <w:r>
        <w:rPr>
          <w:rFonts w:hint="eastAsia"/>
          <w:bCs/>
          <w:color w:val="000000" w:themeColor="text1"/>
          <w:sz w:val="28"/>
          <w:szCs w:val="28"/>
          <w14:textFill>
            <w14:solidFill>
              <w14:schemeClr w14:val="tx1"/>
            </w14:solidFill>
          </w14:textFill>
        </w:rPr>
        <w:t>条约定义务的，应当赔偿甲方因此遭受的全部损失。如因此导致《中山大学进口货物采购合同》终止或被解除的，甲方有权解除本合同，乙应当退还已收取的所有款项，赔偿所有损失，还应当按照已收取款项总额的3</w:t>
      </w:r>
      <w:r>
        <w:rPr>
          <w:bCs/>
          <w:color w:val="000000" w:themeColor="text1"/>
          <w:sz w:val="28"/>
          <w:szCs w:val="28"/>
          <w14:textFill>
            <w14:solidFill>
              <w14:schemeClr w14:val="tx1"/>
            </w14:solidFill>
          </w14:textFill>
        </w:rPr>
        <w:t>0</w:t>
      </w:r>
      <w:r>
        <w:rPr>
          <w:rFonts w:hint="eastAsia"/>
          <w:bCs/>
          <w:color w:val="000000" w:themeColor="text1"/>
          <w:sz w:val="28"/>
          <w:szCs w:val="28"/>
          <w14:textFill>
            <w14:solidFill>
              <w14:schemeClr w14:val="tx1"/>
            </w14:solidFill>
          </w14:textFill>
        </w:rPr>
        <w:t>%向甲方支付违约金。</w:t>
      </w:r>
    </w:p>
    <w:p>
      <w:pPr>
        <w:pStyle w:val="9"/>
        <w:spacing w:before="0" w:beforeAutospacing="0" w:after="0" w:afterAutospacing="0"/>
        <w:ind w:firstLine="560" w:firstLineChars="200"/>
        <w:jc w:val="both"/>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7.</w:t>
      </w:r>
      <w:r>
        <w:rPr>
          <w:bCs/>
          <w:color w:val="000000" w:themeColor="text1"/>
          <w:sz w:val="28"/>
          <w:szCs w:val="28"/>
          <w14:textFill>
            <w14:solidFill>
              <w14:schemeClr w14:val="tx1"/>
            </w14:solidFill>
          </w14:textFill>
        </w:rPr>
        <w:t>4</w:t>
      </w:r>
      <w:r>
        <w:rPr>
          <w:rFonts w:hint="eastAsia"/>
          <w:bCs/>
          <w:color w:val="000000" w:themeColor="text1"/>
          <w:sz w:val="28"/>
          <w:szCs w:val="28"/>
          <w14:textFill>
            <w14:solidFill>
              <w14:schemeClr w14:val="tx1"/>
            </w14:solidFill>
          </w14:textFill>
        </w:rPr>
        <w:t>本合同所称之损失包括直接经济损失和合同履行后可以获得的利益及合理的调查费、评估费、公证费、诉讼费、仲裁费、差旅费、律师费、融资担保费、公告费、鉴定费等相关法律费用。</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p>
    <w:p>
      <w:pPr>
        <w:jc w:val="left"/>
        <w:outlineLvl w:val="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8. </w:t>
      </w:r>
      <w:r>
        <w:rPr>
          <w:rFonts w:hint="eastAsia" w:ascii="宋体" w:hAnsi="宋体"/>
          <w:b/>
          <w:color w:val="000000" w:themeColor="text1"/>
          <w:sz w:val="28"/>
          <w:szCs w:val="28"/>
          <w14:textFill>
            <w14:solidFill>
              <w14:schemeClr w14:val="tx1"/>
            </w14:solidFill>
          </w14:textFill>
        </w:rPr>
        <w:t>不可抗力</w:t>
      </w:r>
    </w:p>
    <w:p>
      <w:pPr>
        <w:pStyle w:val="9"/>
        <w:spacing w:before="0" w:beforeAutospacing="0" w:after="0" w:afterAutospacing="0"/>
        <w:ind w:firstLine="560" w:firstLineChars="20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8.1 由于无法预见的不可抗力事件，例如战争、地震、动乱或司法、政府限制等超出各方合理控制范围的突发事件的发生，并导致任何一方不能执行本</w:t>
      </w:r>
      <w:r>
        <w:rPr>
          <w:rFonts w:hint="eastAsia"/>
          <w:bCs/>
          <w:color w:val="000000" w:themeColor="text1"/>
          <w:sz w:val="28"/>
          <w:szCs w:val="28"/>
          <w14:textFill>
            <w14:solidFill>
              <w14:schemeClr w14:val="tx1"/>
            </w14:solidFill>
          </w14:textFill>
        </w:rPr>
        <w:t>合同</w:t>
      </w:r>
      <w:r>
        <w:rPr>
          <w:bCs/>
          <w:color w:val="000000" w:themeColor="text1"/>
          <w:sz w:val="28"/>
          <w:szCs w:val="28"/>
          <w14:textFill>
            <w14:solidFill>
              <w14:schemeClr w14:val="tx1"/>
            </w14:solidFill>
          </w14:textFill>
        </w:rPr>
        <w:t>中的部分或全部义务时，遭受不可抗力的一方可根据实际情况部分或全部</w:t>
      </w:r>
      <w:r>
        <w:rPr>
          <w:rFonts w:hint="eastAsia"/>
          <w:bCs/>
          <w:color w:val="000000" w:themeColor="text1"/>
          <w:sz w:val="28"/>
          <w:szCs w:val="28"/>
          <w14:textFill>
            <w14:solidFill>
              <w14:schemeClr w14:val="tx1"/>
            </w14:solidFill>
          </w14:textFill>
        </w:rPr>
        <w:t>免除其应承担的</w:t>
      </w:r>
      <w:r>
        <w:rPr>
          <w:bCs/>
          <w:color w:val="000000" w:themeColor="text1"/>
          <w:sz w:val="28"/>
          <w:szCs w:val="28"/>
          <w14:textFill>
            <w14:solidFill>
              <w14:schemeClr w14:val="tx1"/>
            </w14:solidFill>
          </w14:textFill>
        </w:rPr>
        <w:t>违约责任。任何一方无正当理由延迟履行后发生不可抗力的，不能免除责任。</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8.2 一方因不可抗力不能履行</w:t>
      </w:r>
      <w:r>
        <w:rPr>
          <w:rFonts w:hint="eastAsia"/>
          <w:bCs/>
          <w:color w:val="000000" w:themeColor="text1"/>
          <w:sz w:val="28"/>
          <w:szCs w:val="28"/>
          <w14:textFill>
            <w14:solidFill>
              <w14:schemeClr w14:val="tx1"/>
            </w14:solidFill>
          </w14:textFill>
        </w:rPr>
        <w:t>合同</w:t>
      </w:r>
      <w:r>
        <w:rPr>
          <w:bCs/>
          <w:color w:val="000000" w:themeColor="text1"/>
          <w:sz w:val="28"/>
          <w:szCs w:val="28"/>
          <w14:textFill>
            <w14:solidFill>
              <w14:schemeClr w14:val="tx1"/>
            </w14:solidFill>
          </w14:textFill>
        </w:rPr>
        <w:t>的，应当自不可抗力发生之日起5个工作日内提供相应的证明文件，并说明不可抗力的发生日期、时间、性质，预计持续的时间及对该方履行本</w:t>
      </w:r>
      <w:r>
        <w:rPr>
          <w:rFonts w:hint="eastAsia"/>
          <w:bCs/>
          <w:color w:val="000000" w:themeColor="text1"/>
          <w:sz w:val="28"/>
          <w:szCs w:val="28"/>
          <w14:textFill>
            <w14:solidFill>
              <w14:schemeClr w14:val="tx1"/>
            </w14:solidFill>
          </w14:textFill>
        </w:rPr>
        <w:t>合同</w:t>
      </w:r>
      <w:r>
        <w:rPr>
          <w:bCs/>
          <w:color w:val="000000" w:themeColor="text1"/>
          <w:sz w:val="28"/>
          <w:szCs w:val="28"/>
          <w14:textFill>
            <w14:solidFill>
              <w14:schemeClr w14:val="tx1"/>
            </w14:solidFill>
          </w14:textFill>
        </w:rPr>
        <w:t>的影响</w:t>
      </w:r>
      <w:r>
        <w:rPr>
          <w:rFonts w:hint="eastAsia"/>
          <w:bCs/>
          <w:color w:val="000000" w:themeColor="text1"/>
          <w:sz w:val="28"/>
          <w:szCs w:val="28"/>
          <w14:textFill>
            <w14:solidFill>
              <w14:schemeClr w14:val="tx1"/>
            </w14:solidFill>
          </w14:textFill>
        </w:rPr>
        <w:t>，在其证明得到证实后，可部分</w:t>
      </w:r>
      <w:r>
        <w:rPr>
          <w:rFonts w:hint="eastAsia"/>
          <w:color w:val="000000" w:themeColor="text1"/>
          <w:sz w:val="28"/>
          <w:szCs w:val="28"/>
          <w14:textFill>
            <w14:solidFill>
              <w14:schemeClr w14:val="tx1"/>
            </w14:solidFill>
          </w14:textFill>
        </w:rPr>
        <w:t>或全部免除其违约责任。因迟延提供、说明所造成的损失，均由遭受不可抗力一方承担。</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8.3 对不可抗力造成的影响，甲乙双方应协商解决办法和补救措施。因不可抗力不能履行</w:t>
      </w:r>
      <w:r>
        <w:rPr>
          <w:rFonts w:hint="eastAsia"/>
          <w:color w:val="000000" w:themeColor="text1"/>
          <w:sz w:val="28"/>
          <w:szCs w:val="28"/>
          <w14:textFill>
            <w14:solidFill>
              <w14:schemeClr w14:val="tx1"/>
            </w14:solidFill>
          </w14:textFill>
        </w:rPr>
        <w:t>合同</w:t>
      </w:r>
      <w:r>
        <w:rPr>
          <w:color w:val="000000" w:themeColor="text1"/>
          <w:sz w:val="28"/>
          <w:szCs w:val="28"/>
          <w14:textFill>
            <w14:solidFill>
              <w14:schemeClr w14:val="tx1"/>
            </w14:solidFill>
          </w14:textFill>
        </w:rPr>
        <w:t>的一方，应采取合理措施减轻可能造成的损失，否则应对扩大的损失承担责任。</w:t>
      </w:r>
    </w:p>
    <w:p>
      <w:pPr>
        <w:pStyle w:val="9"/>
        <w:spacing w:before="0" w:beforeAutospacing="0" w:after="0" w:afterAutospacing="0"/>
        <w:ind w:firstLine="560" w:firstLineChars="200"/>
        <w:jc w:val="both"/>
        <w:rPr>
          <w:color w:val="000000" w:themeColor="text1"/>
          <w:sz w:val="28"/>
          <w:szCs w:val="28"/>
          <w14:textFill>
            <w14:solidFill>
              <w14:schemeClr w14:val="tx1"/>
            </w14:solidFill>
          </w14:textFill>
        </w:rPr>
      </w:pPr>
    </w:p>
    <w:p>
      <w:pPr>
        <w:jc w:val="left"/>
        <w:outlineLvl w:val="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9</w:t>
      </w:r>
      <w:r>
        <w:rPr>
          <w:rFonts w:hint="eastAsia" w:ascii="宋体" w:hAnsi="宋体"/>
          <w:b/>
          <w:color w:val="000000" w:themeColor="text1"/>
          <w:sz w:val="28"/>
          <w:szCs w:val="28"/>
          <w14:textFill>
            <w14:solidFill>
              <w14:schemeClr w14:val="tx1"/>
            </w14:solidFill>
          </w14:textFill>
        </w:rPr>
        <w:t>. 适用法律与争议解决</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.1本合同的成立、有效性、解释、履行、签署、修订和终止以及争议的解决均应适用中华人民共和国法律。</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.2如果任何争议或权利要求起因于本合同或与本合同有关或与本合同的解释、违约、终止或效力有关，都应由双方通过友好协商解决；协商不成的，</w:t>
      </w:r>
      <w:r>
        <w:rPr>
          <w:rFonts w:hint="eastAsia" w:ascii="宋体" w:hAnsi="宋体" w:cs="宋体"/>
          <w:color w:val="000000" w:themeColor="text1"/>
          <w:kern w:val="0"/>
          <w:sz w:val="28"/>
          <w:szCs w:val="28"/>
          <w14:textFill>
            <w14:solidFill>
              <w14:schemeClr w14:val="tx1"/>
            </w14:solidFill>
          </w14:textFill>
        </w:rPr>
        <w:t>任一方均可提交甲方所在地人民法院诉讼解决。</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.3争议解决进行过程中，除双方有争议的部分外，本合同其他部分仍然有效，各方应继续履行。</w:t>
      </w:r>
    </w:p>
    <w:p>
      <w:pPr>
        <w:ind w:firstLine="480"/>
        <w:jc w:val="left"/>
        <w:rPr>
          <w:rFonts w:ascii="宋体" w:hAnsi="宋体"/>
          <w:b/>
          <w:bCs/>
          <w:color w:val="000000" w:themeColor="text1"/>
          <w:sz w:val="28"/>
          <w:szCs w:val="28"/>
          <w14:textFill>
            <w14:solidFill>
              <w14:schemeClr w14:val="tx1"/>
            </w14:solidFill>
          </w14:textFill>
        </w:rPr>
      </w:pPr>
    </w:p>
    <w:p>
      <w:pPr>
        <w:jc w:val="left"/>
        <w:outlineLvl w:val="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10</w:t>
      </w:r>
      <w:r>
        <w:rPr>
          <w:rFonts w:hint="eastAsia" w:ascii="宋体" w:hAnsi="宋体"/>
          <w:b/>
          <w:color w:val="000000" w:themeColor="text1"/>
          <w:sz w:val="28"/>
          <w:szCs w:val="28"/>
          <w14:textFill>
            <w14:solidFill>
              <w14:schemeClr w14:val="tx1"/>
            </w14:solidFill>
          </w14:textFill>
        </w:rPr>
        <w:t>. 通知与送达</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10.1甲乙双方因履行本合同而相互发出或者提供的所有通知、文件、资料，以及政府部门等单位所发出的文件，均应按本合同所列明的联系信息送达。一方如果变更联系信息，应当自变更之日起三日内书面通知合同其余各方，否则视为未变更，合同其余各方按</w:t>
      </w:r>
      <w:r>
        <w:rPr>
          <w:rFonts w:hint="eastAsia" w:ascii="宋体" w:hAnsi="宋体"/>
          <w:color w:val="000000" w:themeColor="text1"/>
          <w:sz w:val="28"/>
          <w:szCs w:val="28"/>
          <w14:textFill>
            <w14:solidFill>
              <w14:schemeClr w14:val="tx1"/>
            </w14:solidFill>
          </w14:textFill>
        </w:rPr>
        <w:t>原联系信息进行送达的仍为有效送达。</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10.2</w:t>
      </w:r>
      <w:r>
        <w:rPr>
          <w:rFonts w:hint="eastAsia" w:ascii="宋体" w:hAnsi="宋体"/>
          <w:color w:val="000000" w:themeColor="text1"/>
          <w:sz w:val="28"/>
          <w:szCs w:val="28"/>
          <w14:textFill>
            <w14:solidFill>
              <w14:schemeClr w14:val="tx1"/>
            </w14:solidFill>
          </w14:textFill>
        </w:rPr>
        <w:t>甲乙双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10.3</w:t>
      </w:r>
      <w:r>
        <w:rPr>
          <w:rFonts w:hint="eastAsia" w:ascii="宋体" w:hAnsi="宋体"/>
          <w:color w:val="000000" w:themeColor="text1"/>
          <w:sz w:val="28"/>
          <w:szCs w:val="28"/>
          <w14:textFill>
            <w14:solidFill>
              <w14:schemeClr w14:val="tx1"/>
            </w14:solidFill>
          </w14:textFill>
        </w:rPr>
        <w:t>任何一方就本合同发给合同其余各方的任何通知应以简体中文书面形式发出；如以邮寄方式发出，则以投递日期为送达日；如以当面递交方式发出，则以收件人签收日为送达日；如以传真、短信、即时通讯软件（如微信、</w:t>
      </w:r>
      <w:r>
        <w:rPr>
          <w:rFonts w:ascii="宋体" w:hAnsi="宋体"/>
          <w:color w:val="000000" w:themeColor="text1"/>
          <w:sz w:val="28"/>
          <w:szCs w:val="28"/>
          <w14:textFill>
            <w14:solidFill>
              <w14:schemeClr w14:val="tx1"/>
            </w14:solidFill>
          </w14:textFill>
        </w:rPr>
        <w:t>QQ、钉钉）、电子邮件等形式进行，则以发出方所使用传真机、手机、即时通讯软件、电子邮件系统等所显示的发出时间为送达日</w:t>
      </w:r>
      <w:r>
        <w:rPr>
          <w:rFonts w:hint="eastAsia" w:ascii="宋体" w:hAnsi="宋体"/>
          <w:color w:val="000000" w:themeColor="text1"/>
          <w:sz w:val="28"/>
          <w:szCs w:val="28"/>
          <w14:textFill>
            <w14:solidFill>
              <w14:schemeClr w14:val="tx1"/>
            </w14:solidFill>
          </w14:textFill>
        </w:rPr>
        <w:t>。</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10.4</w:t>
      </w:r>
      <w:r>
        <w:rPr>
          <w:rFonts w:hint="eastAsia" w:ascii="宋体" w:hAnsi="宋体"/>
          <w:color w:val="000000" w:themeColor="text1"/>
          <w:sz w:val="28"/>
          <w:szCs w:val="28"/>
          <w14:textFill>
            <w14:solidFill>
              <w14:schemeClr w14:val="tx1"/>
            </w14:solidFill>
          </w14:textFill>
        </w:rPr>
        <w:t>第1</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条在本合同无效、被撤销或者终止后仍然有效。</w:t>
      </w:r>
    </w:p>
    <w:p>
      <w:pPr>
        <w:jc w:val="left"/>
        <w:rPr>
          <w:rFonts w:ascii="宋体" w:hAnsi="宋体"/>
          <w:color w:val="000000" w:themeColor="text1"/>
          <w:sz w:val="28"/>
          <w:szCs w:val="28"/>
          <w14:textFill>
            <w14:solidFill>
              <w14:schemeClr w14:val="tx1"/>
            </w14:solidFill>
          </w14:textFill>
        </w:rPr>
      </w:pPr>
    </w:p>
    <w:p>
      <w:pPr>
        <w:jc w:val="left"/>
        <w:outlineLvl w:val="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 其他</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合同未尽事宜，应由双方友好协商解决；如需对本合同及其附件作任何修改或补充，须由双方以书面做出方为有效；修改或补充文件与本合同有不一致的，以修改或补充文件为准；本合同及本合同的变更、终止均须向有关政府部门备案。</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附件为本合同不可分割的部分。若附件与本合同正文有任何不一致，以本合同正文为准。</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11.3 任何一方未行使或延迟行使本合同项下的任何权利均不构成对该项权利的放弃。任何一方曾经行使或部分行使本合同项下的任何权利均不妨碍其再次或进一步行使该项权利或其他权利。</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11.4 本合同各条款的标题仅为方便参阅而设，而不应影响对本合同的解释。</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11.5 如果本合同任何条款被认定为无效、非法、不可执行或与任何管辖区域的法律法规相冲突，那么本合同中的其他条款的有效性、合法性和执行性不能因此而受任何的影响和削弱。</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11.6 本合同经双方法定代表人（或委托代理人）签字并加盖单位合同印章（含骑缝章）生效。</w:t>
      </w:r>
    </w:p>
    <w:p>
      <w:pPr>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本合同一式</w:t>
      </w:r>
      <w:sdt>
        <w:sdtPr>
          <w:tag w:val="tag31"/>
          <w:id w:val="31"/>
          <w:lock w:val="sdtLocked"/>
          <w15:appearance w15:val="hidden"/>
        </w:sdtPr>
        <w:sdtContent>
          <w:permStart w:id="34" w:edGrp="everyone"/>
          <w:r>
            <w:rPr>
              <w:rFonts w:hint="eastAsia" w:ascii="宋体" w:hAnsi="宋体"/>
              <w:color w:val="000000" w:themeColor="text1"/>
              <w:sz w:val="28"/>
              <w:szCs w:val="28"/>
              <w:u w:val="single"/>
              <w14:textFill>
                <w14:solidFill>
                  <w14:schemeClr w14:val="tx1"/>
                </w14:solidFill>
              </w14:textFill>
            </w:rPr>
            <w:t xml:space="preserve">   </w:t>
          </w:r>
          <w:permEnd w:id="34"/>
        </w:sdtContent>
      </w:sdt>
      <w:r>
        <w:rPr>
          <w:rFonts w:hint="eastAsia" w:ascii="宋体" w:hAnsi="宋体"/>
          <w:color w:val="000000" w:themeColor="text1"/>
          <w:sz w:val="28"/>
          <w:szCs w:val="28"/>
          <w14:textFill>
            <w14:solidFill>
              <w14:schemeClr w14:val="tx1"/>
            </w14:solidFill>
          </w14:textFill>
        </w:rPr>
        <w:t>份，甲方执</w:t>
      </w:r>
      <w:sdt>
        <w:sdtPr>
          <w:tag w:val="tag32"/>
          <w:id w:val="32"/>
          <w:lock w:val="sdtLocked"/>
          <w15:appearance w15:val="hidden"/>
        </w:sdtPr>
        <w:sdtContent>
          <w:permStart w:id="35" w:edGrp="everyone"/>
          <w:r>
            <w:rPr>
              <w:rFonts w:hint="eastAsia" w:ascii="宋体" w:hAnsi="宋体"/>
              <w:color w:val="000000" w:themeColor="text1"/>
              <w:sz w:val="28"/>
              <w:szCs w:val="28"/>
              <w:u w:val="single"/>
              <w14:textFill>
                <w14:solidFill>
                  <w14:schemeClr w14:val="tx1"/>
                </w14:solidFill>
              </w14:textFill>
            </w:rPr>
            <w:t xml:space="preserve">   </w:t>
          </w:r>
          <w:permEnd w:id="35"/>
        </w:sdtContent>
      </w:sdt>
      <w:r>
        <w:rPr>
          <w:rFonts w:hint="eastAsia" w:ascii="宋体" w:hAnsi="宋体"/>
          <w:color w:val="000000" w:themeColor="text1"/>
          <w:sz w:val="28"/>
          <w:szCs w:val="28"/>
          <w14:textFill>
            <w14:solidFill>
              <w14:schemeClr w14:val="tx1"/>
            </w14:solidFill>
          </w14:textFill>
        </w:rPr>
        <w:t>份，乙方执</w:t>
      </w:r>
      <w:sdt>
        <w:sdtPr>
          <w:tag w:val="tag33"/>
          <w:id w:val="33"/>
          <w:lock w:val="sdtLocked"/>
          <w15:appearance w15:val="hidden"/>
        </w:sdtPr>
        <w:sdtContent>
          <w:permStart w:id="36" w:edGrp="everyone"/>
          <w:r>
            <w:rPr>
              <w:rFonts w:hint="eastAsia" w:ascii="宋体" w:hAnsi="宋体"/>
              <w:color w:val="000000" w:themeColor="text1"/>
              <w:sz w:val="28"/>
              <w:szCs w:val="28"/>
              <w:u w:val="single"/>
              <w14:textFill>
                <w14:solidFill>
                  <w14:schemeClr w14:val="tx1"/>
                </w14:solidFill>
              </w14:textFill>
            </w:rPr>
            <w:t xml:space="preserve">   </w:t>
          </w:r>
          <w:permEnd w:id="36"/>
        </w:sdtContent>
      </w:sdt>
      <w:r>
        <w:rPr>
          <w:rFonts w:hint="eastAsia" w:ascii="宋体" w:hAnsi="宋体"/>
          <w:color w:val="000000" w:themeColor="text1"/>
          <w:sz w:val="28"/>
          <w:szCs w:val="28"/>
          <w14:textFill>
            <w14:solidFill>
              <w14:schemeClr w14:val="tx1"/>
            </w14:solidFill>
          </w14:textFill>
        </w:rPr>
        <w:t>份,具有同等法律效力。</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1.8 </w:t>
      </w:r>
      <w:r>
        <w:rPr>
          <w:rFonts w:hint="eastAsia" w:ascii="宋体" w:hAnsi="宋体"/>
          <w:color w:val="000000" w:themeColor="text1"/>
          <w:sz w:val="28"/>
          <w:szCs w:val="28"/>
          <w14:textFill>
            <w14:solidFill>
              <w14:schemeClr w14:val="tx1"/>
            </w14:solidFill>
          </w14:textFill>
        </w:rPr>
        <w:t>其他：</w:t>
      </w:r>
      <w:sdt>
        <w:sdtPr>
          <w:tag w:val="tag34"/>
          <w:id w:val="34"/>
          <w:lock w:val="sdtLocked"/>
          <w15:appearance w15:val="hidden"/>
        </w:sdtPr>
        <w:sdtContent>
          <w:permStart w:id="37" w:edGrp="everyone"/>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sdtContent>
      </w:sdt>
      <w:permEnd w:id="37"/>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（以下无正文）</w:t>
      </w:r>
      <w:r>
        <w:rPr>
          <w:rFonts w:hint="eastAsia" w:ascii="宋体" w:hAnsi="宋体"/>
          <w:vanish/>
          <w:color w:val="000000" w:themeColor="text1"/>
          <w:sz w:val="10"/>
          <w:szCs w:val="10"/>
          <w14:textFill>
            <w14:solidFill>
              <w14:schemeClr w14:val="tx1"/>
            </w14:solidFill>
          </w14:textFill>
        </w:rPr>
        <w:t>${id-9c817624-b0d6-47aa-abfe-a6822345fa83}</w:t>
      </w:r>
    </w:p>
    <w:p>
      <w:pPr>
        <w:rPr>
          <w:rFonts w:ascii="宋体" w:hAnsi="宋体"/>
          <w:color w:val="000000" w:themeColor="text1"/>
          <w:sz w:val="28"/>
          <w:szCs w:val="28"/>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4399"/>
        <w:gridCol w:w="4401"/>
      </w:tblGrid>
      <w:tr>
        <w:tblPrEx>
          <w:tblCellMar>
            <w:top w:w="0" w:type="dxa"/>
            <w:left w:w="108" w:type="dxa"/>
            <w:bottom w:w="0" w:type="dxa"/>
            <w:right w:w="108" w:type="dxa"/>
          </w:tblCellMar>
        </w:tblPrEx>
        <w:trPr>
          <w:trHeight w:val="715" w:hRule="atLeast"/>
          <w:jc w:val="center"/>
        </w:trPr>
        <w:tc>
          <w:tcPr>
            <w:tcW w:w="4399" w:type="dxa"/>
          </w:tcPr>
          <w:p>
            <w:pPr>
              <w:rPr>
                <w:rFonts w:ascii="宋体" w:hAnsi="宋体"/>
                <w:color w:val="000000" w:themeColor="text1"/>
                <w14:textFill>
                  <w14:solidFill>
                    <w14:schemeClr w14:val="tx1"/>
                  </w14:solidFill>
                </w14:textFill>
              </w:rPr>
            </w:pPr>
            <w:permStart w:id="38" w:edGrp="everyone"/>
            <w:r>
              <w:rPr>
                <w:rFonts w:hint="eastAsia" w:ascii="宋体" w:hAnsi="宋体" w:cs="宋体"/>
                <w:color w:val="000000" w:themeColor="text1"/>
                <w:kern w:val="0"/>
                <w:sz w:val="28"/>
                <w14:textFill>
                  <w14:solidFill>
                    <w14:schemeClr w14:val="tx1"/>
                  </w14:solidFill>
                </w14:textFill>
              </w:rPr>
              <w:t>甲方：</w:t>
            </w:r>
            <w:r>
              <w:rPr>
                <w:rFonts w:hint="eastAsia" w:ascii="宋体" w:hAnsi="宋体" w:cs="宋体"/>
                <w:color w:val="000000" w:themeColor="text1"/>
                <w:kern w:val="0"/>
                <w:sz w:val="28"/>
                <w:u w:val="single"/>
                <w14:textFill>
                  <w14:solidFill>
                    <w14:schemeClr w14:val="tx1"/>
                  </w14:solidFill>
                </w14:textFill>
              </w:rPr>
              <w:t xml:space="preserve">          </w:t>
            </w:r>
            <w:r>
              <w:rPr>
                <w:rFonts w:ascii="宋体" w:hAnsi="宋体" w:cs="宋体"/>
                <w:color w:val="000000" w:themeColor="text1"/>
                <w:kern w:val="0"/>
                <w:sz w:val="28"/>
                <w:u w:val="single"/>
                <w14:textFill>
                  <w14:solidFill>
                    <w14:schemeClr w14:val="tx1"/>
                  </w14:solidFill>
                </w14:textFill>
              </w:rPr>
              <w:t xml:space="preserve">      </w:t>
            </w:r>
            <w:r>
              <w:rPr>
                <w:rFonts w:hint="eastAsia" w:ascii="宋体" w:hAnsi="宋体" w:cs="宋体"/>
                <w:color w:val="000000" w:themeColor="text1"/>
                <w:kern w:val="0"/>
                <w:sz w:val="28"/>
                <w:u w:val="single"/>
                <w14:textFill>
                  <w14:solidFill>
                    <w14:schemeClr w14:val="tx1"/>
                  </w14:solidFill>
                </w14:textFill>
              </w:rPr>
              <w:t xml:space="preserve">    </w:t>
            </w:r>
          </w:p>
        </w:tc>
        <w:tc>
          <w:tcPr>
            <w:tcW w:w="4401" w:type="dxa"/>
          </w:tcPr>
          <w:p>
            <w:pPr>
              <w:widowControl/>
              <w:spacing w:line="500" w:lineRule="exact"/>
              <w:ind w:left="1960" w:hanging="1960" w:hangingChars="700"/>
              <w:jc w:val="left"/>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 xml:space="preserve">乙方： </w:t>
            </w:r>
            <w:r>
              <w:rPr>
                <w:rFonts w:hint="eastAsia" w:ascii="宋体" w:hAnsi="宋体" w:cs="宋体"/>
                <w:color w:val="000000" w:themeColor="text1"/>
                <w:kern w:val="0"/>
                <w:sz w:val="28"/>
                <w:u w:val="single"/>
                <w14:textFill>
                  <w14:solidFill>
                    <w14:schemeClr w14:val="tx1"/>
                  </w14:solidFill>
                </w14:textFill>
              </w:rPr>
              <w:t xml:space="preserve">     </w:t>
            </w:r>
            <w:r>
              <w:rPr>
                <w:rFonts w:ascii="宋体" w:hAnsi="宋体" w:cs="宋体"/>
                <w:color w:val="000000" w:themeColor="text1"/>
                <w:kern w:val="0"/>
                <w:sz w:val="28"/>
                <w:u w:val="single"/>
                <w14:textFill>
                  <w14:solidFill>
                    <w14:schemeClr w14:val="tx1"/>
                  </w14:solidFill>
                </w14:textFill>
              </w:rPr>
              <w:t xml:space="preserve">        </w:t>
            </w:r>
            <w:r>
              <w:rPr>
                <w:rFonts w:hint="eastAsia" w:ascii="宋体" w:hAnsi="宋体" w:cs="宋体"/>
                <w:color w:val="000000" w:themeColor="text1"/>
                <w:kern w:val="0"/>
                <w:sz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715" w:hRule="atLeast"/>
          <w:jc w:val="center"/>
        </w:trPr>
        <w:tc>
          <w:tcPr>
            <w:tcW w:w="4399" w:type="dxa"/>
          </w:tcPr>
          <w:p>
            <w:pPr>
              <w:widowControl/>
              <w:spacing w:line="500" w:lineRule="exact"/>
              <w:jc w:val="left"/>
              <w:rPr>
                <w:rFonts w:ascii="宋体" w:hAnsi="宋体" w:cs="宋体"/>
                <w:bCs/>
                <w:color w:val="000000" w:themeColor="text1"/>
                <w:kern w:val="0"/>
                <w:sz w:val="28"/>
                <w:u w:val="single"/>
                <w14:textFill>
                  <w14:solidFill>
                    <w14:schemeClr w14:val="tx1"/>
                  </w14:solidFill>
                </w14:textFill>
              </w:rPr>
            </w:pPr>
            <w:r>
              <w:rPr>
                <w:rFonts w:hint="eastAsia" w:ascii="宋体" w:hAnsi="宋体" w:cs="宋体"/>
                <w:bCs/>
                <w:color w:val="000000" w:themeColor="text1"/>
                <w:kern w:val="0"/>
                <w:sz w:val="28"/>
                <w14:textFill>
                  <w14:solidFill>
                    <w14:schemeClr w14:val="tx1"/>
                  </w14:solidFill>
                </w14:textFill>
              </w:rPr>
              <w:t>法定代表人/委托代理人：</w:t>
            </w:r>
            <w:r>
              <w:rPr>
                <w:rFonts w:hint="eastAsia" w:ascii="宋体" w:hAnsi="宋体" w:cs="宋体"/>
                <w:bCs/>
                <w:color w:val="000000" w:themeColor="text1"/>
                <w:kern w:val="0"/>
                <w:sz w:val="28"/>
                <w:u w:val="single"/>
                <w14:textFill>
                  <w14:solidFill>
                    <w14:schemeClr w14:val="tx1"/>
                  </w14:solidFill>
                </w14:textFill>
              </w:rPr>
              <w:t xml:space="preserve"> </w:t>
            </w:r>
            <w:r>
              <w:rPr>
                <w:rFonts w:ascii="宋体" w:hAnsi="宋体" w:cs="宋体"/>
                <w:bCs/>
                <w:color w:val="000000" w:themeColor="text1"/>
                <w:kern w:val="0"/>
                <w:sz w:val="28"/>
                <w:u w:val="single"/>
                <w14:textFill>
                  <w14:solidFill>
                    <w14:schemeClr w14:val="tx1"/>
                  </w14:solidFill>
                </w14:textFill>
              </w:rPr>
              <w:t xml:space="preserve">   </w:t>
            </w:r>
          </w:p>
          <w:p>
            <w:pPr>
              <w:widowControl/>
              <w:spacing w:line="500" w:lineRule="exact"/>
              <w:jc w:val="left"/>
              <w:rPr>
                <w:rFonts w:ascii="宋体" w:hAnsi="宋体" w:cs="宋体"/>
                <w:bCs/>
                <w:color w:val="000000" w:themeColor="text1"/>
                <w:kern w:val="0"/>
                <w:sz w:val="28"/>
                <w14:textFill>
                  <w14:solidFill>
                    <w14:schemeClr w14:val="tx1"/>
                  </w14:solidFill>
                </w14:textFill>
              </w:rPr>
            </w:pPr>
          </w:p>
          <w:p>
            <w:pPr>
              <w:widowControl/>
              <w:spacing w:line="500" w:lineRule="exact"/>
              <w:jc w:val="left"/>
              <w:rPr>
                <w:rFonts w:ascii="宋体" w:hAnsi="宋体" w:cs="宋体"/>
                <w:bCs/>
                <w:color w:val="000000" w:themeColor="text1"/>
                <w:kern w:val="0"/>
                <w:sz w:val="28"/>
                <w:u w:val="single"/>
                <w14:textFill>
                  <w14:solidFill>
                    <w14:schemeClr w14:val="tx1"/>
                  </w14:solidFill>
                </w14:textFill>
              </w:rPr>
            </w:pPr>
            <w:r>
              <w:rPr>
                <w:rFonts w:hint="eastAsia" w:ascii="宋体" w:hAnsi="宋体" w:cs="宋体"/>
                <w:bCs/>
                <w:color w:val="000000" w:themeColor="text1"/>
                <w:kern w:val="0"/>
                <w:sz w:val="28"/>
                <w14:textFill>
                  <w14:solidFill>
                    <w14:schemeClr w14:val="tx1"/>
                  </w14:solidFill>
                </w14:textFill>
              </w:rPr>
              <w:t>用户</w:t>
            </w:r>
            <w:r>
              <w:rPr>
                <w:rFonts w:ascii="宋体" w:hAnsi="宋体" w:cs="宋体"/>
                <w:bCs/>
                <w:color w:val="000000" w:themeColor="text1"/>
                <w:kern w:val="0"/>
                <w:sz w:val="28"/>
                <w14:textFill>
                  <w14:solidFill>
                    <w14:schemeClr w14:val="tx1"/>
                  </w14:solidFill>
                </w14:textFill>
              </w:rPr>
              <w:t>单位负责人签字：</w:t>
            </w:r>
            <w:r>
              <w:rPr>
                <w:rFonts w:hint="eastAsia" w:ascii="宋体" w:hAnsi="宋体" w:cs="宋体"/>
                <w:bCs/>
                <w:color w:val="000000" w:themeColor="text1"/>
                <w:kern w:val="0"/>
                <w:sz w:val="28"/>
                <w:u w:val="single"/>
                <w14:textFill>
                  <w14:solidFill>
                    <w14:schemeClr w14:val="tx1"/>
                  </w14:solidFill>
                </w14:textFill>
              </w:rPr>
              <w:t xml:space="preserve"> </w:t>
            </w:r>
            <w:r>
              <w:rPr>
                <w:rFonts w:ascii="宋体" w:hAnsi="宋体" w:cs="宋体"/>
                <w:bCs/>
                <w:color w:val="000000" w:themeColor="text1"/>
                <w:kern w:val="0"/>
                <w:sz w:val="28"/>
                <w:u w:val="single"/>
                <w14:textFill>
                  <w14:solidFill>
                    <w14:schemeClr w14:val="tx1"/>
                  </w14:solidFill>
                </w14:textFill>
              </w:rPr>
              <w:t xml:space="preserve">      </w:t>
            </w:r>
          </w:p>
          <w:p>
            <w:pPr>
              <w:widowControl/>
              <w:spacing w:line="500" w:lineRule="exact"/>
              <w:jc w:val="left"/>
              <w:rPr>
                <w:rFonts w:ascii="宋体" w:hAnsi="宋体"/>
                <w:color w:val="000000" w:themeColor="text1"/>
                <w14:textFill>
                  <w14:solidFill>
                    <w14:schemeClr w14:val="tx1"/>
                  </w14:solidFill>
                </w14:textFill>
              </w:rPr>
            </w:pPr>
          </w:p>
        </w:tc>
        <w:tc>
          <w:tcPr>
            <w:tcW w:w="4401" w:type="dxa"/>
          </w:tcPr>
          <w:p>
            <w:pPr>
              <w:widowControl/>
              <w:spacing w:line="500" w:lineRule="exact"/>
              <w:jc w:val="left"/>
              <w:rPr>
                <w:rFonts w:ascii="宋体" w:hAnsi="宋体" w:cs="宋体"/>
                <w:bCs/>
                <w:color w:val="000000" w:themeColor="text1"/>
                <w:kern w:val="0"/>
                <w:sz w:val="28"/>
                <w:u w:val="single"/>
                <w14:textFill>
                  <w14:solidFill>
                    <w14:schemeClr w14:val="tx1"/>
                  </w14:solidFill>
                </w14:textFill>
              </w:rPr>
            </w:pPr>
            <w:r>
              <w:rPr>
                <w:rFonts w:hint="eastAsia" w:ascii="宋体" w:hAnsi="宋体" w:cs="宋体"/>
                <w:bCs/>
                <w:color w:val="000000" w:themeColor="text1"/>
                <w:kern w:val="0"/>
                <w:sz w:val="28"/>
                <w14:textFill>
                  <w14:solidFill>
                    <w14:schemeClr w14:val="tx1"/>
                  </w14:solidFill>
                </w14:textFill>
              </w:rPr>
              <w:t>法定代表人/委托代理人：</w:t>
            </w:r>
            <w:r>
              <w:rPr>
                <w:rFonts w:hint="eastAsia" w:ascii="宋体" w:hAnsi="宋体" w:cs="宋体"/>
                <w:bCs/>
                <w:color w:val="000000" w:themeColor="text1"/>
                <w:kern w:val="0"/>
                <w:sz w:val="28"/>
                <w:u w:val="single"/>
                <w14:textFill>
                  <w14:solidFill>
                    <w14:schemeClr w14:val="tx1"/>
                  </w14:solidFill>
                </w14:textFill>
              </w:rPr>
              <w:t xml:space="preserve"> </w:t>
            </w:r>
            <w:r>
              <w:rPr>
                <w:rFonts w:ascii="宋体" w:hAnsi="宋体" w:cs="宋体"/>
                <w:bCs/>
                <w:color w:val="000000" w:themeColor="text1"/>
                <w:kern w:val="0"/>
                <w:sz w:val="28"/>
                <w:u w:val="single"/>
                <w14:textFill>
                  <w14:solidFill>
                    <w14:schemeClr w14:val="tx1"/>
                  </w14:solidFill>
                </w14:textFill>
              </w:rPr>
              <w:t xml:space="preserve">    </w:t>
            </w:r>
          </w:p>
          <w:p>
            <w:pPr>
              <w:widowControl/>
              <w:spacing w:line="500" w:lineRule="exact"/>
              <w:jc w:val="left"/>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15" w:hRule="atLeast"/>
          <w:jc w:val="center"/>
        </w:trPr>
        <w:tc>
          <w:tcPr>
            <w:tcW w:w="4399" w:type="dxa"/>
          </w:tcPr>
          <w:p>
            <w:pPr>
              <w:widowControl/>
              <w:spacing w:line="500" w:lineRule="exact"/>
              <w:jc w:val="left"/>
              <w:rPr>
                <w:rFonts w:ascii="宋体" w:hAnsi="宋体" w:cs="宋体"/>
                <w:bCs/>
                <w:color w:val="000000" w:themeColor="text1"/>
                <w:kern w:val="0"/>
                <w:sz w:val="28"/>
                <w14:textFill>
                  <w14:solidFill>
                    <w14:schemeClr w14:val="tx1"/>
                  </w14:solidFill>
                </w14:textFill>
              </w:rPr>
            </w:pP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年</w:t>
            </w: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月</w:t>
            </w: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日</w:t>
            </w:r>
          </w:p>
        </w:tc>
        <w:tc>
          <w:tcPr>
            <w:tcW w:w="4401" w:type="dxa"/>
          </w:tcPr>
          <w:p>
            <w:pPr>
              <w:widowControl/>
              <w:spacing w:line="500" w:lineRule="exact"/>
              <w:ind w:firstLine="1400" w:firstLineChars="500"/>
              <w:jc w:val="left"/>
              <w:rPr>
                <w:rFonts w:ascii="宋体" w:hAnsi="宋体" w:cs="宋体"/>
                <w:bCs/>
                <w:color w:val="000000" w:themeColor="text1"/>
                <w:kern w:val="0"/>
                <w:sz w:val="28"/>
                <w14:textFill>
                  <w14:solidFill>
                    <w14:schemeClr w14:val="tx1"/>
                  </w14:solidFill>
                </w14:textFill>
              </w:rPr>
            </w:pP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年</w:t>
            </w: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月</w:t>
            </w:r>
            <w:r>
              <w:rPr>
                <w:rFonts w:hint="eastAsia" w:ascii="宋体" w:hAnsi="宋体" w:cs="宋体"/>
                <w:bCs/>
                <w:color w:val="000000" w:themeColor="text1"/>
                <w:kern w:val="0"/>
                <w:sz w:val="28"/>
                <w:u w:val="single"/>
                <w14:textFill>
                  <w14:solidFill>
                    <w14:schemeClr w14:val="tx1"/>
                  </w14:solidFill>
                </w14:textFill>
              </w:rPr>
              <w:t xml:space="preserve">   </w:t>
            </w:r>
            <w:r>
              <w:rPr>
                <w:rFonts w:hint="eastAsia" w:ascii="宋体" w:hAnsi="宋体" w:cs="宋体"/>
                <w:bCs/>
                <w:color w:val="000000" w:themeColor="text1"/>
                <w:kern w:val="0"/>
                <w:sz w:val="28"/>
                <w14:textFill>
                  <w14:solidFill>
                    <w14:schemeClr w14:val="tx1"/>
                  </w14:solidFill>
                </w14:textFill>
              </w:rPr>
              <w:t>日</w:t>
            </w:r>
          </w:p>
        </w:tc>
      </w:tr>
      <w:permEnd w:id="38"/>
    </w:tbl>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5" w:type="first"/>
      <w:headerReference r:id="rId3" w:type="default"/>
      <w:footerReference r:id="rId6" w:type="default"/>
      <w:headerReference r:id="rId4" w:type="even"/>
      <w:pgSz w:w="11906" w:h="16838"/>
      <w:pgMar w:top="1361" w:right="1418" w:bottom="1361"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9</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4758154" o:spid="_x0000_s2051" o:spt="136" type="#_x0000_t136" style="position:absolute;left:0pt;height:71pt;width:568.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中山大学合同范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4758153" o:spid="_x0000_s2050" o:spt="136" type="#_x0000_t136" style="position:absolute;left:0pt;height:71pt;width:568.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中山大学合同范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4758152" o:spid="_x0000_s2049" o:spt="136" type="#_x0000_t136" style="position:absolute;left:0pt;height:71pt;width:568.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中山大学合同范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809E6"/>
    <w:multiLevelType w:val="singleLevel"/>
    <w:tmpl w:val="08D809E6"/>
    <w:lvl w:ilvl="0" w:tentative="0">
      <w:start w:val="1"/>
      <w:numFmt w:val="japaneseCounting"/>
      <w:lvlText w:val="%1、"/>
      <w:lvlJc w:val="left"/>
      <w:pPr>
        <w:tabs>
          <w:tab w:val="left" w:pos="6576"/>
        </w:tabs>
        <w:ind w:left="6576" w:hanging="480"/>
      </w:pPr>
      <w:rPr>
        <w:rFonts w:hint="eastAsia" w:ascii="黑体" w:hAnsi="黑体" w:eastAsia="黑体"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dit="comments" w:enforcement="1" w:cryptProviderType="rsaFull" w:cryptAlgorithmClass="hash" w:cryptAlgorithmType="typeAny" w:cryptAlgorithmSid="4" w:cryptSpinCount="0" w:hash="R3wSAmfj2OkDuFbUTPPheJumXuw=" w:salt="KLKr1lUsm7JA25q1wJMDW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9F"/>
    <w:rsid w:val="00002BC5"/>
    <w:rsid w:val="00003E30"/>
    <w:rsid w:val="00005BAB"/>
    <w:rsid w:val="00022552"/>
    <w:rsid w:val="0002617A"/>
    <w:rsid w:val="00030371"/>
    <w:rsid w:val="00030A3A"/>
    <w:rsid w:val="000316A3"/>
    <w:rsid w:val="00033128"/>
    <w:rsid w:val="000425AC"/>
    <w:rsid w:val="00042999"/>
    <w:rsid w:val="00043234"/>
    <w:rsid w:val="00044AC9"/>
    <w:rsid w:val="00045B60"/>
    <w:rsid w:val="00052994"/>
    <w:rsid w:val="00061535"/>
    <w:rsid w:val="00073912"/>
    <w:rsid w:val="0008271D"/>
    <w:rsid w:val="00083DB9"/>
    <w:rsid w:val="000961F9"/>
    <w:rsid w:val="00096BA6"/>
    <w:rsid w:val="000A00BC"/>
    <w:rsid w:val="000A0F3A"/>
    <w:rsid w:val="000A5471"/>
    <w:rsid w:val="000B1EB4"/>
    <w:rsid w:val="000B6488"/>
    <w:rsid w:val="000C63EF"/>
    <w:rsid w:val="000C6EC1"/>
    <w:rsid w:val="000D1B77"/>
    <w:rsid w:val="000D2FEF"/>
    <w:rsid w:val="000E37B8"/>
    <w:rsid w:val="000E78B6"/>
    <w:rsid w:val="000F09BF"/>
    <w:rsid w:val="000F590F"/>
    <w:rsid w:val="00102ADD"/>
    <w:rsid w:val="00110F1C"/>
    <w:rsid w:val="001154A4"/>
    <w:rsid w:val="001354B7"/>
    <w:rsid w:val="001430B9"/>
    <w:rsid w:val="00143770"/>
    <w:rsid w:val="001514E6"/>
    <w:rsid w:val="00151680"/>
    <w:rsid w:val="00160CA8"/>
    <w:rsid w:val="00160DCC"/>
    <w:rsid w:val="00177E80"/>
    <w:rsid w:val="001813A1"/>
    <w:rsid w:val="00184000"/>
    <w:rsid w:val="0018539D"/>
    <w:rsid w:val="00190EA1"/>
    <w:rsid w:val="00191C3C"/>
    <w:rsid w:val="00192774"/>
    <w:rsid w:val="001A2D39"/>
    <w:rsid w:val="001B761F"/>
    <w:rsid w:val="001D6D8B"/>
    <w:rsid w:val="001D737A"/>
    <w:rsid w:val="001E1B8D"/>
    <w:rsid w:val="001F3354"/>
    <w:rsid w:val="001F7C26"/>
    <w:rsid w:val="0021063F"/>
    <w:rsid w:val="00213ED1"/>
    <w:rsid w:val="0021564B"/>
    <w:rsid w:val="00221311"/>
    <w:rsid w:val="002303C2"/>
    <w:rsid w:val="00230CC1"/>
    <w:rsid w:val="00240B22"/>
    <w:rsid w:val="00241729"/>
    <w:rsid w:val="00242F54"/>
    <w:rsid w:val="00247F6E"/>
    <w:rsid w:val="00252B36"/>
    <w:rsid w:val="00257286"/>
    <w:rsid w:val="00260551"/>
    <w:rsid w:val="0026064C"/>
    <w:rsid w:val="00265553"/>
    <w:rsid w:val="00266525"/>
    <w:rsid w:val="00270DE3"/>
    <w:rsid w:val="00281766"/>
    <w:rsid w:val="0028248D"/>
    <w:rsid w:val="00282729"/>
    <w:rsid w:val="00293AC7"/>
    <w:rsid w:val="002A145D"/>
    <w:rsid w:val="002A2F38"/>
    <w:rsid w:val="002A45B9"/>
    <w:rsid w:val="002A7F4F"/>
    <w:rsid w:val="002C0CE7"/>
    <w:rsid w:val="002C27FB"/>
    <w:rsid w:val="002D4229"/>
    <w:rsid w:val="002F26B3"/>
    <w:rsid w:val="00303C27"/>
    <w:rsid w:val="003107B7"/>
    <w:rsid w:val="00310E4C"/>
    <w:rsid w:val="00312220"/>
    <w:rsid w:val="003141C5"/>
    <w:rsid w:val="00316503"/>
    <w:rsid w:val="00325615"/>
    <w:rsid w:val="003313A4"/>
    <w:rsid w:val="00331FE9"/>
    <w:rsid w:val="00343801"/>
    <w:rsid w:val="00355286"/>
    <w:rsid w:val="00362A47"/>
    <w:rsid w:val="00366560"/>
    <w:rsid w:val="0039032A"/>
    <w:rsid w:val="00394DD1"/>
    <w:rsid w:val="0039714C"/>
    <w:rsid w:val="003A3543"/>
    <w:rsid w:val="003B08F8"/>
    <w:rsid w:val="003B11E8"/>
    <w:rsid w:val="003B5F30"/>
    <w:rsid w:val="003C0884"/>
    <w:rsid w:val="003C39FF"/>
    <w:rsid w:val="003D64E4"/>
    <w:rsid w:val="003D77ED"/>
    <w:rsid w:val="003E5DF1"/>
    <w:rsid w:val="00402EB7"/>
    <w:rsid w:val="00411323"/>
    <w:rsid w:val="004168BA"/>
    <w:rsid w:val="00425630"/>
    <w:rsid w:val="0042723D"/>
    <w:rsid w:val="00440FE4"/>
    <w:rsid w:val="004427C0"/>
    <w:rsid w:val="00456FCD"/>
    <w:rsid w:val="00461C24"/>
    <w:rsid w:val="004748E8"/>
    <w:rsid w:val="00481394"/>
    <w:rsid w:val="00481C3D"/>
    <w:rsid w:val="004A1651"/>
    <w:rsid w:val="004A536B"/>
    <w:rsid w:val="004B3298"/>
    <w:rsid w:val="004B5801"/>
    <w:rsid w:val="004B749A"/>
    <w:rsid w:val="004C69B3"/>
    <w:rsid w:val="004D124C"/>
    <w:rsid w:val="004E5642"/>
    <w:rsid w:val="004E5751"/>
    <w:rsid w:val="004E6A65"/>
    <w:rsid w:val="004F2877"/>
    <w:rsid w:val="004F32CC"/>
    <w:rsid w:val="004F33F9"/>
    <w:rsid w:val="005063D7"/>
    <w:rsid w:val="00526F7B"/>
    <w:rsid w:val="00530777"/>
    <w:rsid w:val="00540268"/>
    <w:rsid w:val="00542D08"/>
    <w:rsid w:val="00553341"/>
    <w:rsid w:val="00577295"/>
    <w:rsid w:val="00577C81"/>
    <w:rsid w:val="00590EE7"/>
    <w:rsid w:val="00591EC5"/>
    <w:rsid w:val="00597602"/>
    <w:rsid w:val="005A13C4"/>
    <w:rsid w:val="005A756C"/>
    <w:rsid w:val="005C0C3C"/>
    <w:rsid w:val="005C2B78"/>
    <w:rsid w:val="005D2458"/>
    <w:rsid w:val="005F09C9"/>
    <w:rsid w:val="005F5E06"/>
    <w:rsid w:val="00605CEE"/>
    <w:rsid w:val="00606F47"/>
    <w:rsid w:val="006263AA"/>
    <w:rsid w:val="006530FE"/>
    <w:rsid w:val="00674F3B"/>
    <w:rsid w:val="00676B74"/>
    <w:rsid w:val="00677054"/>
    <w:rsid w:val="00677EDC"/>
    <w:rsid w:val="00683B41"/>
    <w:rsid w:val="006862F8"/>
    <w:rsid w:val="00691B4B"/>
    <w:rsid w:val="006A0C3C"/>
    <w:rsid w:val="006A0CF4"/>
    <w:rsid w:val="006A3205"/>
    <w:rsid w:val="006B01C6"/>
    <w:rsid w:val="006B2ABE"/>
    <w:rsid w:val="006B3DD8"/>
    <w:rsid w:val="006C002D"/>
    <w:rsid w:val="006C150F"/>
    <w:rsid w:val="006C379A"/>
    <w:rsid w:val="006C3EEB"/>
    <w:rsid w:val="006D27FF"/>
    <w:rsid w:val="006D687C"/>
    <w:rsid w:val="006E55B9"/>
    <w:rsid w:val="006E5804"/>
    <w:rsid w:val="006E6622"/>
    <w:rsid w:val="00704C09"/>
    <w:rsid w:val="00704DED"/>
    <w:rsid w:val="00705221"/>
    <w:rsid w:val="00712B1E"/>
    <w:rsid w:val="00715E0A"/>
    <w:rsid w:val="00721B66"/>
    <w:rsid w:val="00724F6F"/>
    <w:rsid w:val="00733060"/>
    <w:rsid w:val="00735EAB"/>
    <w:rsid w:val="007420B4"/>
    <w:rsid w:val="00763038"/>
    <w:rsid w:val="00770FB2"/>
    <w:rsid w:val="00772DF7"/>
    <w:rsid w:val="00777306"/>
    <w:rsid w:val="00781AEF"/>
    <w:rsid w:val="00784FBB"/>
    <w:rsid w:val="007868BA"/>
    <w:rsid w:val="0079133D"/>
    <w:rsid w:val="007A3435"/>
    <w:rsid w:val="007A4507"/>
    <w:rsid w:val="007B0899"/>
    <w:rsid w:val="007B17F2"/>
    <w:rsid w:val="007C1858"/>
    <w:rsid w:val="007D3808"/>
    <w:rsid w:val="007D5534"/>
    <w:rsid w:val="007D6079"/>
    <w:rsid w:val="007E3BA7"/>
    <w:rsid w:val="007E5B63"/>
    <w:rsid w:val="007F104A"/>
    <w:rsid w:val="007F2A35"/>
    <w:rsid w:val="007F50A2"/>
    <w:rsid w:val="007F5AFA"/>
    <w:rsid w:val="00800771"/>
    <w:rsid w:val="00803B96"/>
    <w:rsid w:val="0080734F"/>
    <w:rsid w:val="00824063"/>
    <w:rsid w:val="00827D41"/>
    <w:rsid w:val="00832C2B"/>
    <w:rsid w:val="00832C9C"/>
    <w:rsid w:val="00832E03"/>
    <w:rsid w:val="008350E6"/>
    <w:rsid w:val="00842A0D"/>
    <w:rsid w:val="00861740"/>
    <w:rsid w:val="0087778C"/>
    <w:rsid w:val="00886CC3"/>
    <w:rsid w:val="008909B1"/>
    <w:rsid w:val="00897D92"/>
    <w:rsid w:val="00897F8D"/>
    <w:rsid w:val="008B45A6"/>
    <w:rsid w:val="008C18B3"/>
    <w:rsid w:val="00916C5D"/>
    <w:rsid w:val="00940117"/>
    <w:rsid w:val="00940DA9"/>
    <w:rsid w:val="0095412D"/>
    <w:rsid w:val="009741E3"/>
    <w:rsid w:val="00974C1D"/>
    <w:rsid w:val="0098005E"/>
    <w:rsid w:val="00983393"/>
    <w:rsid w:val="009879D6"/>
    <w:rsid w:val="009965FB"/>
    <w:rsid w:val="00996B07"/>
    <w:rsid w:val="009A458C"/>
    <w:rsid w:val="009A59F2"/>
    <w:rsid w:val="009A7D4B"/>
    <w:rsid w:val="009B6D19"/>
    <w:rsid w:val="009C1835"/>
    <w:rsid w:val="009C1D0B"/>
    <w:rsid w:val="009C6CD6"/>
    <w:rsid w:val="009D67C6"/>
    <w:rsid w:val="009E3D5F"/>
    <w:rsid w:val="009E3FFA"/>
    <w:rsid w:val="009F1304"/>
    <w:rsid w:val="00A02DA3"/>
    <w:rsid w:val="00A03239"/>
    <w:rsid w:val="00A072D0"/>
    <w:rsid w:val="00A129DA"/>
    <w:rsid w:val="00A1464D"/>
    <w:rsid w:val="00A40199"/>
    <w:rsid w:val="00A430F1"/>
    <w:rsid w:val="00A44099"/>
    <w:rsid w:val="00A50A30"/>
    <w:rsid w:val="00A5181C"/>
    <w:rsid w:val="00A51EC5"/>
    <w:rsid w:val="00A549B7"/>
    <w:rsid w:val="00A66CF6"/>
    <w:rsid w:val="00A7162A"/>
    <w:rsid w:val="00A77FD3"/>
    <w:rsid w:val="00A803C9"/>
    <w:rsid w:val="00A84F58"/>
    <w:rsid w:val="00A8514A"/>
    <w:rsid w:val="00A85510"/>
    <w:rsid w:val="00A86F2F"/>
    <w:rsid w:val="00A90BCF"/>
    <w:rsid w:val="00A90E9F"/>
    <w:rsid w:val="00A9224C"/>
    <w:rsid w:val="00A92779"/>
    <w:rsid w:val="00A969A9"/>
    <w:rsid w:val="00AA4F00"/>
    <w:rsid w:val="00AA7115"/>
    <w:rsid w:val="00AB2C08"/>
    <w:rsid w:val="00AB4E7C"/>
    <w:rsid w:val="00AC5D56"/>
    <w:rsid w:val="00AC6586"/>
    <w:rsid w:val="00AD5969"/>
    <w:rsid w:val="00AE7DEE"/>
    <w:rsid w:val="00AF284E"/>
    <w:rsid w:val="00AF37A7"/>
    <w:rsid w:val="00AF600E"/>
    <w:rsid w:val="00B03BAF"/>
    <w:rsid w:val="00B07228"/>
    <w:rsid w:val="00B07E03"/>
    <w:rsid w:val="00B1023C"/>
    <w:rsid w:val="00B10432"/>
    <w:rsid w:val="00B3466E"/>
    <w:rsid w:val="00B42180"/>
    <w:rsid w:val="00B4638E"/>
    <w:rsid w:val="00B4668F"/>
    <w:rsid w:val="00B53F66"/>
    <w:rsid w:val="00B550B1"/>
    <w:rsid w:val="00B66F71"/>
    <w:rsid w:val="00B73904"/>
    <w:rsid w:val="00B74310"/>
    <w:rsid w:val="00B74610"/>
    <w:rsid w:val="00B77E39"/>
    <w:rsid w:val="00B77ED6"/>
    <w:rsid w:val="00B854F3"/>
    <w:rsid w:val="00B86A03"/>
    <w:rsid w:val="00B876CA"/>
    <w:rsid w:val="00B95CEB"/>
    <w:rsid w:val="00B96F65"/>
    <w:rsid w:val="00BA2BBD"/>
    <w:rsid w:val="00BB0AB2"/>
    <w:rsid w:val="00BC1C6C"/>
    <w:rsid w:val="00BC41EA"/>
    <w:rsid w:val="00BC669F"/>
    <w:rsid w:val="00BC7489"/>
    <w:rsid w:val="00BD1AD9"/>
    <w:rsid w:val="00BD6EF4"/>
    <w:rsid w:val="00BF42EB"/>
    <w:rsid w:val="00C11403"/>
    <w:rsid w:val="00C12074"/>
    <w:rsid w:val="00C1584B"/>
    <w:rsid w:val="00C15D90"/>
    <w:rsid w:val="00C27A57"/>
    <w:rsid w:val="00C349FA"/>
    <w:rsid w:val="00C46CCC"/>
    <w:rsid w:val="00C47074"/>
    <w:rsid w:val="00C63EC1"/>
    <w:rsid w:val="00C64665"/>
    <w:rsid w:val="00C651F6"/>
    <w:rsid w:val="00C70D96"/>
    <w:rsid w:val="00C73DC1"/>
    <w:rsid w:val="00C74E72"/>
    <w:rsid w:val="00C75494"/>
    <w:rsid w:val="00C75C31"/>
    <w:rsid w:val="00C8103D"/>
    <w:rsid w:val="00C90535"/>
    <w:rsid w:val="00C94C40"/>
    <w:rsid w:val="00C97AB9"/>
    <w:rsid w:val="00CA09FE"/>
    <w:rsid w:val="00CA188E"/>
    <w:rsid w:val="00CB1477"/>
    <w:rsid w:val="00CC148F"/>
    <w:rsid w:val="00CC7776"/>
    <w:rsid w:val="00CD2357"/>
    <w:rsid w:val="00CF75ED"/>
    <w:rsid w:val="00D03BE0"/>
    <w:rsid w:val="00D106D4"/>
    <w:rsid w:val="00D15CFA"/>
    <w:rsid w:val="00D17504"/>
    <w:rsid w:val="00D239EF"/>
    <w:rsid w:val="00D26913"/>
    <w:rsid w:val="00D27A72"/>
    <w:rsid w:val="00D32088"/>
    <w:rsid w:val="00D33F79"/>
    <w:rsid w:val="00D400F5"/>
    <w:rsid w:val="00D45349"/>
    <w:rsid w:val="00D6613C"/>
    <w:rsid w:val="00D72981"/>
    <w:rsid w:val="00D771C3"/>
    <w:rsid w:val="00D83EBA"/>
    <w:rsid w:val="00D86625"/>
    <w:rsid w:val="00D8744B"/>
    <w:rsid w:val="00D90C9E"/>
    <w:rsid w:val="00D9236A"/>
    <w:rsid w:val="00D963B0"/>
    <w:rsid w:val="00DB1816"/>
    <w:rsid w:val="00DB7D3C"/>
    <w:rsid w:val="00DC6734"/>
    <w:rsid w:val="00DC70F1"/>
    <w:rsid w:val="00E0099E"/>
    <w:rsid w:val="00E0206A"/>
    <w:rsid w:val="00E02283"/>
    <w:rsid w:val="00E05E7B"/>
    <w:rsid w:val="00E100BF"/>
    <w:rsid w:val="00E43325"/>
    <w:rsid w:val="00E60FC8"/>
    <w:rsid w:val="00E61CBC"/>
    <w:rsid w:val="00E63E2C"/>
    <w:rsid w:val="00E64812"/>
    <w:rsid w:val="00E6506A"/>
    <w:rsid w:val="00E65300"/>
    <w:rsid w:val="00E85C3A"/>
    <w:rsid w:val="00EB4201"/>
    <w:rsid w:val="00EB4ADC"/>
    <w:rsid w:val="00EC114F"/>
    <w:rsid w:val="00ED589C"/>
    <w:rsid w:val="00ED736F"/>
    <w:rsid w:val="00EE37F8"/>
    <w:rsid w:val="00F0025B"/>
    <w:rsid w:val="00F015B1"/>
    <w:rsid w:val="00F0182A"/>
    <w:rsid w:val="00F11E87"/>
    <w:rsid w:val="00F11E88"/>
    <w:rsid w:val="00F21D74"/>
    <w:rsid w:val="00F255CC"/>
    <w:rsid w:val="00F33836"/>
    <w:rsid w:val="00F363D7"/>
    <w:rsid w:val="00F37C4E"/>
    <w:rsid w:val="00F50A49"/>
    <w:rsid w:val="00F5394B"/>
    <w:rsid w:val="00F556C1"/>
    <w:rsid w:val="00F55935"/>
    <w:rsid w:val="00F61F4D"/>
    <w:rsid w:val="00F66673"/>
    <w:rsid w:val="00F71DC1"/>
    <w:rsid w:val="00F74992"/>
    <w:rsid w:val="00F801DD"/>
    <w:rsid w:val="00F90374"/>
    <w:rsid w:val="00FA0F6C"/>
    <w:rsid w:val="00FA1BB9"/>
    <w:rsid w:val="00FA27FA"/>
    <w:rsid w:val="00FB372B"/>
    <w:rsid w:val="00FB6B4F"/>
    <w:rsid w:val="00FC0360"/>
    <w:rsid w:val="00FC13E6"/>
    <w:rsid w:val="00FC2543"/>
    <w:rsid w:val="00FC3B0D"/>
    <w:rsid w:val="00FC6074"/>
    <w:rsid w:val="00FD2FDB"/>
    <w:rsid w:val="00FE21A7"/>
    <w:rsid w:val="00FE22E4"/>
    <w:rsid w:val="00FE2469"/>
    <w:rsid w:val="00FF7ACB"/>
    <w:rsid w:val="5E570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uiPriority w:val="99"/>
    <w:pPr>
      <w:jc w:val="left"/>
    </w:pPr>
  </w:style>
  <w:style w:type="paragraph" w:styleId="3">
    <w:name w:val="Salutation"/>
    <w:basedOn w:val="1"/>
    <w:next w:val="1"/>
    <w:link w:val="23"/>
    <w:uiPriority w:val="0"/>
    <w:pPr>
      <w:widowControl/>
      <w:jc w:val="left"/>
    </w:pPr>
    <w:rPr>
      <w:kern w:val="0"/>
      <w:sz w:val="20"/>
    </w:rPr>
  </w:style>
  <w:style w:type="paragraph" w:styleId="4">
    <w:name w:val="Body Text"/>
    <w:basedOn w:val="1"/>
    <w:link w:val="24"/>
    <w:uiPriority w:val="0"/>
    <w:pPr>
      <w:snapToGrid w:val="0"/>
    </w:pPr>
    <w:rPr>
      <w:rFonts w:ascii="宋体"/>
      <w:bCs/>
      <w:color w:val="FF0000"/>
      <w:spacing w:val="6"/>
      <w:sz w:val="24"/>
    </w:rPr>
  </w:style>
  <w:style w:type="paragraph" w:styleId="5">
    <w:name w:val="Date"/>
    <w:basedOn w:val="1"/>
    <w:next w:val="1"/>
    <w:link w:val="16"/>
    <w:qFormat/>
    <w:uiPriority w:val="0"/>
    <w:rPr>
      <w:rFonts w:ascii="宋体" w:hAnsi="宋体" w:eastAsiaTheme="minorEastAsia" w:cstheme="minorBidi"/>
      <w:sz w:val="32"/>
      <w:szCs w:val="32"/>
    </w:r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22"/>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uiPriority w:val="0"/>
    <w:rPr>
      <w:sz w:val="18"/>
      <w:szCs w:val="18"/>
    </w:rPr>
  </w:style>
  <w:style w:type="character" w:customStyle="1" w:styleId="15">
    <w:name w:val="页脚 字符"/>
    <w:basedOn w:val="12"/>
    <w:link w:val="7"/>
    <w:qFormat/>
    <w:uiPriority w:val="99"/>
    <w:rPr>
      <w:sz w:val="18"/>
      <w:szCs w:val="18"/>
    </w:rPr>
  </w:style>
  <w:style w:type="character" w:customStyle="1" w:styleId="16">
    <w:name w:val="日期 字符"/>
    <w:link w:val="5"/>
    <w:uiPriority w:val="0"/>
    <w:rPr>
      <w:rFonts w:ascii="宋体" w:hAnsi="宋体"/>
      <w:sz w:val="32"/>
      <w:szCs w:val="32"/>
    </w:rPr>
  </w:style>
  <w:style w:type="paragraph" w:styleId="17">
    <w:name w:val="List Paragraph"/>
    <w:basedOn w:val="1"/>
    <w:qFormat/>
    <w:uiPriority w:val="0"/>
    <w:pPr>
      <w:ind w:firstLine="420" w:firstLineChars="200"/>
    </w:pPr>
    <w:rPr>
      <w:szCs w:val="20"/>
    </w:rPr>
  </w:style>
  <w:style w:type="character" w:customStyle="1" w:styleId="18">
    <w:name w:val="日期 Char1"/>
    <w:basedOn w:val="12"/>
    <w:semiHidden/>
    <w:uiPriority w:val="99"/>
    <w:rPr>
      <w:rFonts w:ascii="Times New Roman" w:hAnsi="Times New Roman" w:eastAsia="宋体" w:cs="Times New Roman"/>
      <w:szCs w:val="24"/>
    </w:rPr>
  </w:style>
  <w:style w:type="character" w:customStyle="1" w:styleId="19">
    <w:name w:val="批注文字 字符"/>
    <w:basedOn w:val="12"/>
    <w:link w:val="2"/>
    <w:uiPriority w:val="99"/>
    <w:rPr>
      <w:rFonts w:ascii="Times New Roman" w:hAnsi="Times New Roman" w:eastAsia="宋体" w:cs="Times New Roman"/>
      <w:szCs w:val="24"/>
    </w:rPr>
  </w:style>
  <w:style w:type="character" w:customStyle="1" w:styleId="20">
    <w:name w:val="批注框文本 字符"/>
    <w:basedOn w:val="12"/>
    <w:link w:val="6"/>
    <w:semiHidden/>
    <w:qFormat/>
    <w:uiPriority w:val="99"/>
    <w:rPr>
      <w:rFonts w:ascii="Times New Roman" w:hAnsi="Times New Roman" w:eastAsia="宋体" w:cs="Times New Roman"/>
      <w:sz w:val="18"/>
      <w:szCs w:val="18"/>
    </w:rPr>
  </w:style>
  <w:style w:type="paragraph" w:customStyle="1" w:styleId="21">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2">
    <w:name w:val="批注主题 字符"/>
    <w:basedOn w:val="19"/>
    <w:link w:val="10"/>
    <w:semiHidden/>
    <w:uiPriority w:val="99"/>
    <w:rPr>
      <w:rFonts w:ascii="Times New Roman" w:hAnsi="Times New Roman" w:eastAsia="宋体" w:cs="Times New Roman"/>
      <w:b/>
      <w:bCs/>
      <w:szCs w:val="24"/>
    </w:rPr>
  </w:style>
  <w:style w:type="character" w:customStyle="1" w:styleId="23">
    <w:name w:val="称呼 字符"/>
    <w:basedOn w:val="12"/>
    <w:link w:val="3"/>
    <w:uiPriority w:val="0"/>
    <w:rPr>
      <w:rFonts w:ascii="Times New Roman" w:hAnsi="Times New Roman" w:eastAsia="宋体" w:cs="Times New Roman"/>
      <w:kern w:val="0"/>
      <w:sz w:val="20"/>
      <w:szCs w:val="24"/>
    </w:rPr>
  </w:style>
  <w:style w:type="character" w:customStyle="1" w:styleId="24">
    <w:name w:val="正文文本 字符"/>
    <w:basedOn w:val="12"/>
    <w:link w:val="4"/>
    <w:uiPriority w:val="0"/>
    <w:rPr>
      <w:rFonts w:ascii="宋体" w:hAnsi="Times New Roman" w:eastAsia="宋体" w:cs="Times New Roman"/>
      <w:bCs/>
      <w:color w:val="FF0000"/>
      <w:spacing w:val="6"/>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927</Words>
  <Characters>5289</Characters>
  <Lines>44</Lines>
  <Paragraphs>12</Paragraphs>
  <TotalTime>19</TotalTime>
  <ScaleCrop>false</ScaleCrop>
  <LinksUpToDate>false</LinksUpToDate>
  <CharactersWithSpaces>6204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2022-06-28T07:16:00Z</dcterms:created>
  <dc:creator>dengfuni</dc:creator>
  <cp:lastModifiedBy>Yalex</cp:lastModifiedBy>
  <cp:lastPrinted>2021-10-11T01:55:00Z</cp:lastPrinted>
  <dcterms:modified xsi:type="dcterms:W3CDTF">2023-11-20T10:51:22Z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5D0F7EB3C0454E5691682B911AA0802B</vt:lpwstr>
  </property>
</Properties>
</file>